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6AE" w:rsidRPr="003326AE" w:rsidRDefault="003326AE" w:rsidP="003326AE">
      <w:pPr>
        <w:shd w:val="clear" w:color="auto" w:fill="FFFFFF"/>
        <w:spacing w:before="60" w:after="60" w:line="240" w:lineRule="auto"/>
        <w:outlineLvl w:val="0"/>
        <w:rPr>
          <w:rFonts w:ascii="Arial" w:eastAsia="Times New Roman" w:hAnsi="Arial" w:cs="Arial"/>
          <w:b/>
          <w:bCs/>
          <w:kern w:val="36"/>
          <w:sz w:val="24"/>
          <w:szCs w:val="24"/>
          <w:lang w:eastAsia="lt-LT"/>
        </w:rPr>
      </w:pPr>
      <w:r w:rsidRPr="003326AE">
        <w:rPr>
          <w:rFonts w:ascii="Arial" w:eastAsia="Times New Roman" w:hAnsi="Arial" w:cs="Arial"/>
          <w:b/>
          <w:bCs/>
          <w:kern w:val="36"/>
          <w:sz w:val="24"/>
          <w:szCs w:val="24"/>
          <w:lang w:eastAsia="lt-LT"/>
        </w:rPr>
        <w:t>Liūdnos prognozės: nusikaltėlių daugėja, nusikalstamumas auga</w:t>
      </w:r>
    </w:p>
    <w:p w:rsidR="003326AE" w:rsidRPr="003326AE" w:rsidRDefault="003326AE" w:rsidP="003326AE">
      <w:pPr>
        <w:shd w:val="clear" w:color="auto" w:fill="FFFFFF"/>
        <w:spacing w:before="60" w:after="60" w:line="240" w:lineRule="auto"/>
        <w:outlineLvl w:val="0"/>
        <w:rPr>
          <w:rFonts w:ascii="Arial" w:eastAsia="Times New Roman" w:hAnsi="Arial" w:cs="Arial"/>
          <w:b/>
          <w:bCs/>
          <w:kern w:val="36"/>
          <w:sz w:val="24"/>
          <w:szCs w:val="24"/>
          <w:lang w:eastAsia="lt-LT"/>
        </w:rPr>
      </w:pPr>
      <w:hyperlink r:id="rId4" w:history="1">
        <w:r w:rsidRPr="003326AE">
          <w:rPr>
            <w:rStyle w:val="Hipersaitas"/>
            <w:rFonts w:ascii="Arial" w:eastAsia="Times New Roman" w:hAnsi="Arial" w:cs="Arial"/>
            <w:b/>
            <w:bCs/>
            <w:i/>
            <w:color w:val="auto"/>
            <w:kern w:val="36"/>
            <w:sz w:val="24"/>
            <w:szCs w:val="24"/>
            <w:lang w:eastAsia="lt-LT"/>
          </w:rPr>
          <w:t>www.skrastas.lt</w:t>
        </w:r>
      </w:hyperlink>
      <w:r w:rsidRPr="003326AE">
        <w:rPr>
          <w:rFonts w:ascii="Arial" w:eastAsia="Times New Roman" w:hAnsi="Arial" w:cs="Arial"/>
          <w:b/>
          <w:bCs/>
          <w:i/>
          <w:kern w:val="36"/>
          <w:sz w:val="24"/>
          <w:szCs w:val="24"/>
          <w:lang w:eastAsia="lt-LT"/>
        </w:rPr>
        <w:t xml:space="preserve"> </w:t>
      </w:r>
      <w:r w:rsidRPr="003326AE">
        <w:rPr>
          <w:rFonts w:ascii="Arial" w:eastAsia="Times New Roman" w:hAnsi="Arial" w:cs="Arial"/>
          <w:bCs/>
          <w:kern w:val="36"/>
          <w:sz w:val="20"/>
          <w:szCs w:val="20"/>
          <w:lang w:eastAsia="lt-LT"/>
        </w:rPr>
        <w:t>(Šiaulių krašto portalas)</w:t>
      </w:r>
    </w:p>
    <w:p w:rsidR="003326AE" w:rsidRPr="003326AE" w:rsidRDefault="003326AE" w:rsidP="003326AE">
      <w:pPr>
        <w:shd w:val="clear" w:color="auto" w:fill="FFFFFF"/>
        <w:spacing w:before="60" w:after="60" w:line="240" w:lineRule="auto"/>
        <w:rPr>
          <w:rFonts w:ascii="Tahoma" w:eastAsia="Times New Roman" w:hAnsi="Tahoma" w:cs="Tahoma"/>
          <w:sz w:val="15"/>
          <w:szCs w:val="15"/>
          <w:lang w:eastAsia="lt-LT"/>
        </w:rPr>
      </w:pPr>
      <w:r w:rsidRPr="003326AE">
        <w:rPr>
          <w:rFonts w:ascii="Tahoma" w:eastAsia="Times New Roman" w:hAnsi="Tahoma" w:cs="Tahoma"/>
          <w:sz w:val="15"/>
          <w:szCs w:val="15"/>
          <w:lang w:eastAsia="lt-LT"/>
        </w:rPr>
        <w:t>2010 m. vasario 3 d.</w:t>
      </w:r>
    </w:p>
    <w:p w:rsidR="003326AE" w:rsidRPr="003326AE" w:rsidRDefault="003326AE" w:rsidP="003326AE">
      <w:pPr>
        <w:shd w:val="clear" w:color="auto" w:fill="FFFFFF"/>
        <w:spacing w:before="60" w:after="60" w:line="240" w:lineRule="auto"/>
        <w:rPr>
          <w:rFonts w:ascii="Arial" w:eastAsia="Times New Roman" w:hAnsi="Arial" w:cs="Arial"/>
          <w:sz w:val="17"/>
          <w:szCs w:val="17"/>
          <w:lang w:eastAsia="lt-LT"/>
        </w:rPr>
      </w:pPr>
      <w:hyperlink r:id="rId5" w:history="1">
        <w:proofErr w:type="spellStart"/>
        <w:r w:rsidRPr="003326AE">
          <w:rPr>
            <w:rFonts w:ascii="Tahoma" w:eastAsia="Times New Roman" w:hAnsi="Tahoma" w:cs="Tahoma"/>
            <w:sz w:val="15"/>
            <w:szCs w:val="15"/>
            <w:lang w:eastAsia="lt-LT"/>
          </w:rPr>
          <w:t>Spausdinti</w:t>
        </w:r>
      </w:hyperlink>
      <w:hyperlink r:id="rId6" w:history="1">
        <w:r w:rsidRPr="003326AE">
          <w:rPr>
            <w:rFonts w:ascii="Tahoma" w:eastAsia="Times New Roman" w:hAnsi="Tahoma" w:cs="Tahoma"/>
            <w:sz w:val="15"/>
            <w:szCs w:val="15"/>
            <w:lang w:eastAsia="lt-LT"/>
          </w:rPr>
          <w:t>Komentarai</w:t>
        </w:r>
        <w:proofErr w:type="spellEnd"/>
        <w:r w:rsidRPr="003326AE">
          <w:rPr>
            <w:rFonts w:ascii="Tahoma" w:eastAsia="Times New Roman" w:hAnsi="Tahoma" w:cs="Tahoma"/>
            <w:sz w:val="15"/>
            <w:szCs w:val="15"/>
            <w:lang w:eastAsia="lt-LT"/>
          </w:rPr>
          <w:t> (0)</w:t>
        </w:r>
      </w:hyperlink>
    </w:p>
    <w:p w:rsidR="003326AE" w:rsidRPr="003326AE" w:rsidRDefault="003326AE" w:rsidP="003326AE">
      <w:pPr>
        <w:shd w:val="clear" w:color="auto" w:fill="FFFFFF"/>
        <w:spacing w:before="60" w:after="60" w:line="240" w:lineRule="auto"/>
        <w:jc w:val="both"/>
        <w:rPr>
          <w:rFonts w:ascii="Tahoma" w:eastAsia="Times New Roman" w:hAnsi="Tahoma" w:cs="Tahoma"/>
          <w:sz w:val="20"/>
          <w:szCs w:val="20"/>
          <w:lang w:eastAsia="lt-LT"/>
        </w:rPr>
      </w:pPr>
      <w:r w:rsidRPr="003326AE">
        <w:rPr>
          <w:rFonts w:ascii="Tahoma" w:eastAsia="Times New Roman" w:hAnsi="Tahoma" w:cs="Tahoma"/>
          <w:sz w:val="20"/>
          <w:szCs w:val="20"/>
          <w:lang w:eastAsia="lt-LT"/>
        </w:rPr>
        <w:t>Skeptikų prognozės pasitvirtino — nuo 2009-ųjų pradžios kelerius metus šalyje tendencingai mažėjusio nusikalstamumo rodikliai vėl šoko aukštyn. Pernai šalyje nusikalstamų veikų skaičius, palyginti su 2008-aisiais, išaugo iki pusseptinto, o Šiaulių apskrityje — vienuolika procentų.</w:t>
      </w:r>
    </w:p>
    <w:p w:rsidR="003326AE" w:rsidRPr="003326AE" w:rsidRDefault="003326AE" w:rsidP="003326AE">
      <w:pPr>
        <w:shd w:val="clear" w:color="auto" w:fill="FFFFFF"/>
        <w:spacing w:before="60" w:after="60" w:line="240" w:lineRule="auto"/>
        <w:jc w:val="both"/>
        <w:rPr>
          <w:rFonts w:ascii="Tahoma" w:eastAsia="Times New Roman" w:hAnsi="Tahoma" w:cs="Tahoma"/>
          <w:sz w:val="20"/>
          <w:szCs w:val="20"/>
          <w:lang w:eastAsia="lt-LT"/>
        </w:rPr>
      </w:pPr>
      <w:r w:rsidRPr="003326AE">
        <w:rPr>
          <w:rFonts w:ascii="Tahoma" w:eastAsia="Times New Roman" w:hAnsi="Tahoma" w:cs="Tahoma"/>
          <w:sz w:val="20"/>
          <w:szCs w:val="20"/>
          <w:lang w:eastAsia="lt-LT"/>
        </w:rPr>
        <w:t>Edita KARKLELIENĖ</w:t>
      </w:r>
      <w:r>
        <w:rPr>
          <w:rFonts w:ascii="Tahoma" w:eastAsia="Times New Roman" w:hAnsi="Tahoma" w:cs="Tahoma"/>
          <w:sz w:val="20"/>
          <w:szCs w:val="20"/>
          <w:lang w:eastAsia="lt-LT"/>
        </w:rPr>
        <w:t xml:space="preserve">; </w:t>
      </w:r>
      <w:r w:rsidRPr="003326AE">
        <w:rPr>
          <w:rFonts w:ascii="Tahoma" w:eastAsia="Times New Roman" w:hAnsi="Tahoma" w:cs="Tahoma"/>
          <w:sz w:val="20"/>
          <w:szCs w:val="20"/>
          <w:lang w:eastAsia="lt-LT"/>
        </w:rPr>
        <w:t>edita@skrastas.lt</w:t>
      </w:r>
    </w:p>
    <w:p w:rsidR="003326AE" w:rsidRDefault="003326AE" w:rsidP="003326AE">
      <w:pPr>
        <w:shd w:val="clear" w:color="auto" w:fill="FFFFFF"/>
        <w:spacing w:before="60" w:after="60" w:line="240" w:lineRule="auto"/>
        <w:rPr>
          <w:rFonts w:ascii="Arial" w:eastAsia="Times New Roman" w:hAnsi="Arial" w:cs="Arial"/>
          <w:b/>
          <w:bCs/>
          <w:sz w:val="21"/>
          <w:szCs w:val="21"/>
          <w:lang w:eastAsia="lt-LT"/>
        </w:rPr>
      </w:pPr>
    </w:p>
    <w:p w:rsidR="003326AE" w:rsidRPr="003326AE" w:rsidRDefault="003326AE" w:rsidP="003326AE">
      <w:pPr>
        <w:shd w:val="clear" w:color="auto" w:fill="FFFFFF"/>
        <w:spacing w:before="60" w:after="60" w:line="240" w:lineRule="auto"/>
        <w:rPr>
          <w:rFonts w:ascii="Arial" w:eastAsia="Times New Roman" w:hAnsi="Arial" w:cs="Arial"/>
          <w:b/>
          <w:bCs/>
          <w:sz w:val="24"/>
          <w:szCs w:val="24"/>
          <w:lang w:eastAsia="lt-LT"/>
        </w:rPr>
      </w:pPr>
      <w:r w:rsidRPr="003326AE">
        <w:rPr>
          <w:rFonts w:ascii="Arial" w:eastAsia="Times New Roman" w:hAnsi="Arial" w:cs="Arial"/>
          <w:b/>
          <w:bCs/>
          <w:sz w:val="24"/>
          <w:szCs w:val="24"/>
          <w:lang w:eastAsia="lt-LT"/>
        </w:rPr>
        <w:t>Valdo vagys ir sukčiai</w:t>
      </w:r>
    </w:p>
    <w:p w:rsidR="003326AE" w:rsidRPr="003326AE" w:rsidRDefault="003326AE" w:rsidP="003326AE">
      <w:pPr>
        <w:shd w:val="clear" w:color="auto" w:fill="FFFFFF"/>
        <w:spacing w:before="60" w:after="60" w:line="240" w:lineRule="auto"/>
        <w:jc w:val="both"/>
        <w:rPr>
          <w:rFonts w:ascii="Tahoma" w:eastAsia="Times New Roman" w:hAnsi="Tahoma" w:cs="Tahoma"/>
          <w:sz w:val="24"/>
          <w:szCs w:val="24"/>
          <w:lang w:eastAsia="lt-LT"/>
        </w:rPr>
      </w:pPr>
      <w:r w:rsidRPr="003326AE">
        <w:rPr>
          <w:rFonts w:ascii="Tahoma" w:eastAsia="Times New Roman" w:hAnsi="Tahoma" w:cs="Tahoma"/>
          <w:sz w:val="24"/>
          <w:szCs w:val="24"/>
          <w:lang w:eastAsia="lt-LT"/>
        </w:rPr>
        <w:t>Praėjusių metų Šiaulių apskrities VPK nusikalstamų veikų statistika rodo, kad nusikaltimų skaičius išaugo visuose šešiuose apskrities rajonuose ir Šiaulių mieste. Vis dėlto iš daugiau nei šešių tūkstančių pernai apskrityje užregistruotų nusikaltimų didžiausias jų šuolis — Radviliškio, Pakruojo ir Akmenės rajonuose.</w:t>
      </w:r>
    </w:p>
    <w:p w:rsidR="003326AE" w:rsidRPr="003326AE" w:rsidRDefault="003326AE" w:rsidP="003326AE">
      <w:pPr>
        <w:shd w:val="clear" w:color="auto" w:fill="FFFFFF"/>
        <w:spacing w:before="60" w:after="60" w:line="240" w:lineRule="auto"/>
        <w:jc w:val="both"/>
        <w:rPr>
          <w:rFonts w:ascii="Tahoma" w:eastAsia="Times New Roman" w:hAnsi="Tahoma" w:cs="Tahoma"/>
          <w:sz w:val="24"/>
          <w:szCs w:val="24"/>
          <w:lang w:eastAsia="lt-LT"/>
        </w:rPr>
      </w:pPr>
      <w:r w:rsidRPr="003326AE">
        <w:rPr>
          <w:rFonts w:ascii="Tahoma" w:eastAsia="Times New Roman" w:hAnsi="Tahoma" w:cs="Tahoma"/>
          <w:sz w:val="24"/>
          <w:szCs w:val="24"/>
          <w:lang w:eastAsia="lt-LT"/>
        </w:rPr>
        <w:t>Stipriai šoko nusikaltimų, kuriuos įvykdė anksčiau teisti asmenys, skaičius. Kone dvigubai išaugo ir sunkių bei labai sunkių nusikaltimų, padaugėjo ir viešosios tvarkos pažeidimų.</w:t>
      </w:r>
    </w:p>
    <w:p w:rsidR="003326AE" w:rsidRPr="003326AE" w:rsidRDefault="003326AE" w:rsidP="003326AE">
      <w:pPr>
        <w:shd w:val="clear" w:color="auto" w:fill="FFFFFF"/>
        <w:spacing w:before="60" w:after="60" w:line="240" w:lineRule="auto"/>
        <w:jc w:val="both"/>
        <w:rPr>
          <w:rFonts w:ascii="Tahoma" w:eastAsia="Times New Roman" w:hAnsi="Tahoma" w:cs="Tahoma"/>
          <w:sz w:val="24"/>
          <w:szCs w:val="24"/>
          <w:lang w:eastAsia="lt-LT"/>
        </w:rPr>
      </w:pPr>
      <w:r w:rsidRPr="003326AE">
        <w:rPr>
          <w:rFonts w:ascii="Tahoma" w:eastAsia="Times New Roman" w:hAnsi="Tahoma" w:cs="Tahoma"/>
          <w:sz w:val="24"/>
          <w:szCs w:val="24"/>
          <w:lang w:eastAsia="lt-LT"/>
        </w:rPr>
        <w:t>Pernai tarp Šiaulių apskrities gyventojų, rodo metų statistika, daugiausiai nukentėjusių dėl vagysčių iš patalpų, plėšimų ir sukčiavimų. Per metus vien vagysčių būta daugiau nei pustrečio tūkstančio — daugiausiai Šiaulių mieste ir rajone.</w:t>
      </w:r>
    </w:p>
    <w:p w:rsidR="003326AE" w:rsidRPr="003326AE" w:rsidRDefault="003326AE" w:rsidP="003326AE">
      <w:pPr>
        <w:shd w:val="clear" w:color="auto" w:fill="FFFFFF"/>
        <w:spacing w:before="60" w:after="60" w:line="240" w:lineRule="auto"/>
        <w:jc w:val="both"/>
        <w:rPr>
          <w:rFonts w:ascii="Tahoma" w:eastAsia="Times New Roman" w:hAnsi="Tahoma" w:cs="Tahoma"/>
          <w:sz w:val="24"/>
          <w:szCs w:val="24"/>
          <w:lang w:eastAsia="lt-LT"/>
        </w:rPr>
      </w:pPr>
      <w:r w:rsidRPr="003326AE">
        <w:rPr>
          <w:rFonts w:ascii="Tahoma" w:eastAsia="Times New Roman" w:hAnsi="Tahoma" w:cs="Tahoma"/>
          <w:sz w:val="24"/>
          <w:szCs w:val="24"/>
          <w:lang w:eastAsia="lt-LT"/>
        </w:rPr>
        <w:t>Plėšimų apskrityje įvykdyta daugiau nei pustrečio šimto, ir daugiausiai, beveik pusantro šimto, Šiauliuose bei 37 Radviliškio rajone.</w:t>
      </w:r>
    </w:p>
    <w:p w:rsidR="003326AE" w:rsidRPr="003326AE" w:rsidRDefault="003326AE" w:rsidP="003326AE">
      <w:pPr>
        <w:shd w:val="clear" w:color="auto" w:fill="FFFFFF"/>
        <w:spacing w:before="60" w:after="60" w:line="240" w:lineRule="auto"/>
        <w:jc w:val="both"/>
        <w:rPr>
          <w:rFonts w:ascii="Tahoma" w:eastAsia="Times New Roman" w:hAnsi="Tahoma" w:cs="Tahoma"/>
          <w:sz w:val="24"/>
          <w:szCs w:val="24"/>
          <w:lang w:eastAsia="lt-LT"/>
        </w:rPr>
      </w:pPr>
      <w:r w:rsidRPr="003326AE">
        <w:rPr>
          <w:rFonts w:ascii="Tahoma" w:eastAsia="Times New Roman" w:hAnsi="Tahoma" w:cs="Tahoma"/>
          <w:sz w:val="24"/>
          <w:szCs w:val="24"/>
          <w:lang w:eastAsia="lt-LT"/>
        </w:rPr>
        <w:t>Tačiau didžiausią nerimą kelia apskrityje nepaliaujamai daugėjantys sukčiavimai — jų išaugo daugiau nei 60-čia procentų — nuo 204 užpernai iki 334 pernai. Sukčiai dažniausiai veikė Šiaulių mieste bei Radviliškio, Joniškio ir Akmenės rajonuose.</w:t>
      </w:r>
    </w:p>
    <w:p w:rsidR="003326AE" w:rsidRPr="003326AE" w:rsidRDefault="003326AE" w:rsidP="003326AE">
      <w:pPr>
        <w:shd w:val="clear" w:color="auto" w:fill="FFFFFF"/>
        <w:spacing w:before="60" w:after="60" w:line="240" w:lineRule="auto"/>
        <w:jc w:val="both"/>
        <w:rPr>
          <w:rFonts w:ascii="Tahoma" w:eastAsia="Times New Roman" w:hAnsi="Tahoma" w:cs="Tahoma"/>
          <w:sz w:val="24"/>
          <w:szCs w:val="24"/>
          <w:lang w:eastAsia="lt-LT"/>
        </w:rPr>
      </w:pPr>
      <w:r w:rsidRPr="003326AE">
        <w:rPr>
          <w:rFonts w:ascii="Tahoma" w:eastAsia="Times New Roman" w:hAnsi="Tahoma" w:cs="Tahoma"/>
          <w:sz w:val="24"/>
          <w:szCs w:val="24"/>
          <w:lang w:eastAsia="lt-LT"/>
        </w:rPr>
        <w:t>Krizės akivaizdoje nusikalstami naminės degtinės gamybos ir realizavimo bei netikrų pinigų gamybos ir laikymo verslai tarsi vainikas visiems Šiaulių apskrities nusikaltimams — tokių atvejų, palyginti su 2008 metais, išaugo daugiau nei 80 procentų, daugiausiai — Akmenės ir Kelmės rajonuose.</w:t>
      </w:r>
    </w:p>
    <w:p w:rsidR="003326AE" w:rsidRPr="003326AE" w:rsidRDefault="003326AE" w:rsidP="003326AE">
      <w:pPr>
        <w:shd w:val="clear" w:color="auto" w:fill="FFFFFF"/>
        <w:spacing w:before="60" w:after="60" w:line="240" w:lineRule="auto"/>
        <w:rPr>
          <w:rFonts w:ascii="Arial" w:eastAsia="Times New Roman" w:hAnsi="Arial" w:cs="Arial"/>
          <w:b/>
          <w:bCs/>
          <w:sz w:val="24"/>
          <w:szCs w:val="24"/>
          <w:lang w:eastAsia="lt-LT"/>
        </w:rPr>
      </w:pPr>
      <w:r w:rsidRPr="003326AE">
        <w:rPr>
          <w:rFonts w:ascii="Arial" w:eastAsia="Times New Roman" w:hAnsi="Arial" w:cs="Arial"/>
          <w:b/>
          <w:bCs/>
          <w:sz w:val="24"/>
          <w:szCs w:val="24"/>
          <w:lang w:eastAsia="lt-LT"/>
        </w:rPr>
        <w:t>Prošvaistė — menkutė</w:t>
      </w:r>
    </w:p>
    <w:p w:rsidR="003326AE" w:rsidRPr="003326AE" w:rsidRDefault="003326AE" w:rsidP="003326AE">
      <w:pPr>
        <w:shd w:val="clear" w:color="auto" w:fill="FFFFFF"/>
        <w:spacing w:before="60" w:after="60" w:line="240" w:lineRule="auto"/>
        <w:jc w:val="both"/>
        <w:rPr>
          <w:rFonts w:ascii="Tahoma" w:eastAsia="Times New Roman" w:hAnsi="Tahoma" w:cs="Tahoma"/>
          <w:sz w:val="24"/>
          <w:szCs w:val="24"/>
          <w:lang w:eastAsia="lt-LT"/>
        </w:rPr>
      </w:pPr>
      <w:r w:rsidRPr="003326AE">
        <w:rPr>
          <w:rFonts w:ascii="Tahoma" w:eastAsia="Times New Roman" w:hAnsi="Tahoma" w:cs="Tahoma"/>
          <w:sz w:val="24"/>
          <w:szCs w:val="24"/>
          <w:lang w:eastAsia="lt-LT"/>
        </w:rPr>
        <w:t>Šiurpioje nusikaltimų statistikoje labai paieškojus galima rasti ir šviesesnių tamsiosios pusės spalvų: kai kurių nusikaltimų, nors ir labai nežymiai, vis dėlto sumažėjo.</w:t>
      </w:r>
    </w:p>
    <w:p w:rsidR="003326AE" w:rsidRPr="003326AE" w:rsidRDefault="003326AE" w:rsidP="003326AE">
      <w:pPr>
        <w:shd w:val="clear" w:color="auto" w:fill="FFFFFF"/>
        <w:spacing w:before="60" w:after="60" w:line="240" w:lineRule="auto"/>
        <w:jc w:val="both"/>
        <w:rPr>
          <w:rFonts w:ascii="Tahoma" w:eastAsia="Times New Roman" w:hAnsi="Tahoma" w:cs="Tahoma"/>
          <w:sz w:val="24"/>
          <w:szCs w:val="24"/>
          <w:lang w:eastAsia="lt-LT"/>
        </w:rPr>
      </w:pPr>
      <w:r w:rsidRPr="003326AE">
        <w:rPr>
          <w:rFonts w:ascii="Tahoma" w:eastAsia="Times New Roman" w:hAnsi="Tahoma" w:cs="Tahoma"/>
          <w:sz w:val="24"/>
          <w:szCs w:val="24"/>
          <w:lang w:eastAsia="lt-LT"/>
        </w:rPr>
        <w:t>Nuo dešimties iki septynių sumažėjo išžaginimo atvejų. Žudikų aukomis pernai tapo devyniolika žmonių, tuo tarpu 2008 metais — trys dešimtys.</w:t>
      </w:r>
    </w:p>
    <w:p w:rsidR="003326AE" w:rsidRPr="003326AE" w:rsidRDefault="003326AE" w:rsidP="003326AE">
      <w:pPr>
        <w:shd w:val="clear" w:color="auto" w:fill="FFFFFF"/>
        <w:spacing w:before="60" w:after="60" w:line="240" w:lineRule="auto"/>
        <w:jc w:val="both"/>
        <w:rPr>
          <w:rFonts w:ascii="Tahoma" w:eastAsia="Times New Roman" w:hAnsi="Tahoma" w:cs="Tahoma"/>
          <w:sz w:val="24"/>
          <w:szCs w:val="24"/>
          <w:lang w:eastAsia="lt-LT"/>
        </w:rPr>
      </w:pPr>
      <w:r w:rsidRPr="003326AE">
        <w:rPr>
          <w:rFonts w:ascii="Tahoma" w:eastAsia="Times New Roman" w:hAnsi="Tahoma" w:cs="Tahoma"/>
          <w:sz w:val="24"/>
          <w:szCs w:val="24"/>
          <w:lang w:eastAsia="lt-LT"/>
        </w:rPr>
        <w:t>Daugiau nei 60-čia procentų sumažėjo kelių transporto eismo saugumo taisyklių pažeidimų, už kuriuos numatyta baudžiamoji atsakomybė.</w:t>
      </w:r>
    </w:p>
    <w:p w:rsidR="003326AE" w:rsidRPr="003326AE" w:rsidRDefault="003326AE" w:rsidP="003326AE">
      <w:pPr>
        <w:shd w:val="clear" w:color="auto" w:fill="FFFFFF"/>
        <w:spacing w:before="60" w:after="60" w:line="240" w:lineRule="auto"/>
        <w:jc w:val="both"/>
        <w:rPr>
          <w:rFonts w:ascii="Tahoma" w:eastAsia="Times New Roman" w:hAnsi="Tahoma" w:cs="Tahoma"/>
          <w:sz w:val="24"/>
          <w:szCs w:val="24"/>
          <w:lang w:eastAsia="lt-LT"/>
        </w:rPr>
      </w:pPr>
      <w:r w:rsidRPr="003326AE">
        <w:rPr>
          <w:rFonts w:ascii="Tahoma" w:eastAsia="Times New Roman" w:hAnsi="Tahoma" w:cs="Tahoma"/>
          <w:sz w:val="24"/>
          <w:szCs w:val="24"/>
          <w:lang w:eastAsia="lt-LT"/>
        </w:rPr>
        <w:t>Iš visų 2009 metais Šiaulių apskrityje padarytų nusikalstamų veikų daugiau nei pusę policijai pavyko atskleisti. Daugiausiai jų atskleidė Šiaulių apskrities VPK ir Akmenės rajono PK pareigūnai.</w:t>
      </w:r>
    </w:p>
    <w:p w:rsidR="003326AE" w:rsidRPr="003326AE" w:rsidRDefault="003326AE" w:rsidP="003326AE">
      <w:pPr>
        <w:shd w:val="clear" w:color="auto" w:fill="FFFFFF"/>
        <w:spacing w:before="60" w:after="60" w:line="240" w:lineRule="auto"/>
        <w:rPr>
          <w:rFonts w:ascii="Arial" w:eastAsia="Times New Roman" w:hAnsi="Arial" w:cs="Arial"/>
          <w:b/>
          <w:bCs/>
          <w:sz w:val="24"/>
          <w:szCs w:val="24"/>
          <w:lang w:eastAsia="lt-LT"/>
        </w:rPr>
      </w:pPr>
      <w:r w:rsidRPr="003326AE">
        <w:rPr>
          <w:rFonts w:ascii="Arial" w:eastAsia="Times New Roman" w:hAnsi="Arial" w:cs="Arial"/>
          <w:b/>
          <w:bCs/>
          <w:sz w:val="24"/>
          <w:szCs w:val="24"/>
          <w:lang w:eastAsia="lt-LT"/>
        </w:rPr>
        <w:t>Mažiau pinigų — daugiau nerimo</w:t>
      </w:r>
    </w:p>
    <w:p w:rsidR="003326AE" w:rsidRPr="003326AE" w:rsidRDefault="003326AE" w:rsidP="003326AE">
      <w:pPr>
        <w:shd w:val="clear" w:color="auto" w:fill="FFFFFF"/>
        <w:spacing w:before="60" w:after="60" w:line="240" w:lineRule="auto"/>
        <w:jc w:val="both"/>
        <w:rPr>
          <w:rFonts w:ascii="Tahoma" w:eastAsia="Times New Roman" w:hAnsi="Tahoma" w:cs="Tahoma"/>
          <w:sz w:val="24"/>
          <w:szCs w:val="24"/>
          <w:lang w:eastAsia="lt-LT"/>
        </w:rPr>
      </w:pPr>
      <w:r w:rsidRPr="003326AE">
        <w:rPr>
          <w:rFonts w:ascii="Tahoma" w:eastAsia="Times New Roman" w:hAnsi="Tahoma" w:cs="Tahoma"/>
          <w:sz w:val="24"/>
          <w:szCs w:val="24"/>
          <w:lang w:eastAsia="lt-LT"/>
        </w:rPr>
        <w:t>Egidijus Lapinskas, Šiaulių apskrities policijos viršininkas, sakė, kad kriminogeninė situacija Šiaulių apskrityje nors kelia nerimą vis dar yra kontroliuojama ir esą bus daroma viskas, kad tokia ji ir išliktų.</w:t>
      </w:r>
    </w:p>
    <w:p w:rsidR="003326AE" w:rsidRPr="003326AE" w:rsidRDefault="003326AE" w:rsidP="003326AE">
      <w:pPr>
        <w:shd w:val="clear" w:color="auto" w:fill="FFFFFF"/>
        <w:spacing w:before="60" w:after="60" w:line="240" w:lineRule="auto"/>
        <w:jc w:val="both"/>
        <w:rPr>
          <w:rFonts w:ascii="Tahoma" w:eastAsia="Times New Roman" w:hAnsi="Tahoma" w:cs="Tahoma"/>
          <w:sz w:val="24"/>
          <w:szCs w:val="24"/>
          <w:lang w:eastAsia="lt-LT"/>
        </w:rPr>
      </w:pPr>
      <w:r w:rsidRPr="003326AE">
        <w:rPr>
          <w:rFonts w:ascii="Tahoma" w:eastAsia="Times New Roman" w:hAnsi="Tahoma" w:cs="Tahoma"/>
          <w:sz w:val="24"/>
          <w:szCs w:val="24"/>
          <w:lang w:eastAsia="lt-LT"/>
        </w:rPr>
        <w:t>Apskrities policijos vadovas pripažino: palyginti su praėjusiais metais vėl gerokai „nuskausmintas“ šiųmetis biudžetas vers gerokai mažinti sąnaudas.</w:t>
      </w:r>
    </w:p>
    <w:p w:rsidR="003326AE" w:rsidRPr="003326AE" w:rsidRDefault="003326AE" w:rsidP="003326AE">
      <w:pPr>
        <w:shd w:val="clear" w:color="auto" w:fill="FFFFFF"/>
        <w:spacing w:before="60" w:after="60" w:line="240" w:lineRule="auto"/>
        <w:jc w:val="both"/>
        <w:rPr>
          <w:rFonts w:ascii="Tahoma" w:eastAsia="Times New Roman" w:hAnsi="Tahoma" w:cs="Tahoma"/>
          <w:sz w:val="24"/>
          <w:szCs w:val="24"/>
          <w:lang w:eastAsia="lt-LT"/>
        </w:rPr>
      </w:pPr>
      <w:r w:rsidRPr="003326AE">
        <w:rPr>
          <w:rFonts w:ascii="Tahoma" w:eastAsia="Times New Roman" w:hAnsi="Tahoma" w:cs="Tahoma"/>
          <w:sz w:val="24"/>
          <w:szCs w:val="24"/>
          <w:lang w:eastAsia="lt-LT"/>
        </w:rPr>
        <w:t>„Policijos galimybės ir žmonių saugumas priklausys nuo pinigų, — „Šiaulių kraštui“ sakė E. Lapinskas. — Vis dėlto galiu pažadėti, kad, esant bet kokiems nepritekliams, prioritetu ir šiemet išliks reagavimas į gyventojų skambučius, ketinama suaktyvinti vienkiemiuose gyvenančių žmonių saugumo užtikrinimą.“</w:t>
      </w:r>
    </w:p>
    <w:p w:rsidR="003326AE" w:rsidRPr="003326AE" w:rsidRDefault="003326AE" w:rsidP="003326AE">
      <w:pPr>
        <w:shd w:val="clear" w:color="auto" w:fill="FFFFFF"/>
        <w:spacing w:before="60" w:after="60" w:line="240" w:lineRule="auto"/>
        <w:jc w:val="both"/>
        <w:rPr>
          <w:rFonts w:ascii="Tahoma" w:eastAsia="Times New Roman" w:hAnsi="Tahoma" w:cs="Tahoma"/>
          <w:sz w:val="24"/>
          <w:szCs w:val="24"/>
          <w:lang w:eastAsia="lt-LT"/>
        </w:rPr>
      </w:pPr>
      <w:r w:rsidRPr="003326AE">
        <w:rPr>
          <w:rFonts w:ascii="Tahoma" w:eastAsia="Times New Roman" w:hAnsi="Tahoma" w:cs="Tahoma"/>
          <w:sz w:val="24"/>
          <w:szCs w:val="24"/>
          <w:lang w:eastAsia="lt-LT"/>
        </w:rPr>
        <w:t>Policijos vadovas neatmetė prielaidos, kad nusikalstamumas apskrityje, kaip ir visoje šalyje, ir šiais metais greičiausiai ir toliau šoks.</w:t>
      </w:r>
    </w:p>
    <w:p w:rsidR="003326AE" w:rsidRPr="003326AE" w:rsidRDefault="003326AE" w:rsidP="003326AE">
      <w:pPr>
        <w:shd w:val="clear" w:color="auto" w:fill="FFFFFF"/>
        <w:spacing w:before="60" w:after="60" w:line="240" w:lineRule="auto"/>
        <w:rPr>
          <w:rFonts w:ascii="Arial" w:eastAsia="Times New Roman" w:hAnsi="Arial" w:cs="Arial"/>
          <w:b/>
          <w:bCs/>
          <w:sz w:val="24"/>
          <w:szCs w:val="24"/>
          <w:lang w:eastAsia="lt-LT"/>
        </w:rPr>
      </w:pPr>
      <w:r w:rsidRPr="003326AE">
        <w:rPr>
          <w:rFonts w:ascii="Arial" w:eastAsia="Times New Roman" w:hAnsi="Arial" w:cs="Arial"/>
          <w:b/>
          <w:bCs/>
          <w:sz w:val="24"/>
          <w:szCs w:val="24"/>
          <w:lang w:eastAsia="lt-LT"/>
        </w:rPr>
        <w:lastRenderedPageBreak/>
        <w:t>Pusę visų nusikaltimų sudaro vagystės</w:t>
      </w:r>
    </w:p>
    <w:p w:rsidR="003326AE" w:rsidRPr="003326AE" w:rsidRDefault="003326AE" w:rsidP="003326AE">
      <w:pPr>
        <w:shd w:val="clear" w:color="auto" w:fill="FFFFFF"/>
        <w:spacing w:before="60" w:after="60" w:line="240" w:lineRule="auto"/>
        <w:jc w:val="both"/>
        <w:rPr>
          <w:rFonts w:ascii="Tahoma" w:eastAsia="Times New Roman" w:hAnsi="Tahoma" w:cs="Tahoma"/>
          <w:sz w:val="24"/>
          <w:szCs w:val="24"/>
          <w:lang w:eastAsia="lt-LT"/>
        </w:rPr>
      </w:pPr>
      <w:r w:rsidRPr="003326AE">
        <w:rPr>
          <w:rFonts w:ascii="Tahoma" w:eastAsia="Times New Roman" w:hAnsi="Tahoma" w:cs="Tahoma"/>
          <w:sz w:val="24"/>
          <w:szCs w:val="24"/>
          <w:lang w:eastAsia="lt-LT"/>
        </w:rPr>
        <w:t>Informatikos ir ryšių departamento prie Vidaus reikalų ministerijos duomenimis, 2009 metais nusikalstamumas Lietuvoje padidėjo 6,6 procento. Palyginti su ankstesniais metais, pernai nusikalstamumas pasiekė 2004 metų lygį. Labiausiai, rodo statistika, jis didėjo Alytaus bei Kauno apskrityse. Šiaulių apskritis pagal pernai įvykdytų nusikalstamų veikų skaičių — ketvirtojoje vietoje.</w:t>
      </w:r>
    </w:p>
    <w:p w:rsidR="003326AE" w:rsidRPr="003326AE" w:rsidRDefault="003326AE" w:rsidP="003326AE">
      <w:pPr>
        <w:shd w:val="clear" w:color="auto" w:fill="FFFFFF"/>
        <w:spacing w:before="60" w:after="60" w:line="240" w:lineRule="auto"/>
        <w:jc w:val="both"/>
        <w:rPr>
          <w:rFonts w:ascii="Tahoma" w:eastAsia="Times New Roman" w:hAnsi="Tahoma" w:cs="Tahoma"/>
          <w:sz w:val="24"/>
          <w:szCs w:val="24"/>
          <w:lang w:eastAsia="lt-LT"/>
        </w:rPr>
      </w:pPr>
      <w:r w:rsidRPr="003326AE">
        <w:rPr>
          <w:rFonts w:ascii="Tahoma" w:eastAsia="Times New Roman" w:hAnsi="Tahoma" w:cs="Tahoma"/>
          <w:sz w:val="24"/>
          <w:szCs w:val="24"/>
          <w:lang w:eastAsia="lt-LT"/>
        </w:rPr>
        <w:t>Didžiausią visų užregistruotų nusikaltimų dalį pernai sudarė vagystės 47,6 procento visų įvykdytų nusikaltimų (2008 metais — 49,2 procento, 2007 metais — 46 procento, 2006 metais — 46,8 procento). Daugiausia nusikaltimų užregistruota butuose, kiemuose, gyvenamuosiuose namuose, garažuose, prie bankomatų ir bankuose.</w:t>
      </w:r>
    </w:p>
    <w:p w:rsidR="003326AE" w:rsidRPr="003326AE" w:rsidRDefault="003326AE" w:rsidP="003326AE">
      <w:pPr>
        <w:shd w:val="clear" w:color="auto" w:fill="FFFFFF"/>
        <w:spacing w:before="60" w:after="60" w:line="240" w:lineRule="auto"/>
        <w:jc w:val="both"/>
        <w:rPr>
          <w:rFonts w:ascii="Tahoma" w:eastAsia="Times New Roman" w:hAnsi="Tahoma" w:cs="Tahoma"/>
          <w:sz w:val="24"/>
          <w:szCs w:val="24"/>
          <w:lang w:eastAsia="lt-LT"/>
        </w:rPr>
      </w:pPr>
      <w:r w:rsidRPr="003326AE">
        <w:rPr>
          <w:rFonts w:ascii="Tahoma" w:eastAsia="Times New Roman" w:hAnsi="Tahoma" w:cs="Tahoma"/>
          <w:sz w:val="24"/>
          <w:szCs w:val="24"/>
          <w:lang w:eastAsia="lt-LT"/>
        </w:rPr>
        <w:t>Beveik aštuoniais procentais padaugėjo vagysčių iš prekybos vietų bei septyniais procentais išaugo privačios nuosavybės vagysčių.</w:t>
      </w:r>
    </w:p>
    <w:p w:rsidR="003326AE" w:rsidRPr="00460432" w:rsidRDefault="003326AE" w:rsidP="003326AE">
      <w:pPr>
        <w:shd w:val="clear" w:color="auto" w:fill="FFFFFF"/>
        <w:spacing w:before="60" w:after="60" w:line="240" w:lineRule="auto"/>
        <w:jc w:val="both"/>
        <w:rPr>
          <w:rFonts w:ascii="Tahoma" w:eastAsia="Times New Roman" w:hAnsi="Tahoma" w:cs="Tahoma"/>
          <w:sz w:val="24"/>
          <w:szCs w:val="24"/>
          <w:lang w:eastAsia="lt-LT"/>
        </w:rPr>
      </w:pPr>
      <w:r w:rsidRPr="003326AE">
        <w:rPr>
          <w:rFonts w:ascii="Tahoma" w:eastAsia="Times New Roman" w:hAnsi="Tahoma" w:cs="Tahoma"/>
          <w:sz w:val="24"/>
          <w:szCs w:val="24"/>
          <w:lang w:eastAsia="lt-LT"/>
        </w:rPr>
        <w:t>Labiausiai praėjusiais metais išaugo sukčiavimų skaičius — 4</w:t>
      </w:r>
      <w:r w:rsidRPr="00460432">
        <w:rPr>
          <w:rFonts w:ascii="Tahoma" w:eastAsia="Times New Roman" w:hAnsi="Tahoma" w:cs="Tahoma"/>
          <w:sz w:val="24"/>
          <w:szCs w:val="24"/>
          <w:lang w:eastAsia="lt-LT"/>
        </w:rPr>
        <w:t> </w:t>
      </w:r>
      <w:r w:rsidRPr="003326AE">
        <w:rPr>
          <w:rFonts w:ascii="Tahoma" w:eastAsia="Times New Roman" w:hAnsi="Tahoma" w:cs="Tahoma"/>
          <w:sz w:val="24"/>
          <w:szCs w:val="24"/>
          <w:lang w:eastAsia="lt-LT"/>
        </w:rPr>
        <w:t>536</w:t>
      </w:r>
      <w:r w:rsidRPr="00460432">
        <w:rPr>
          <w:rFonts w:ascii="Tahoma" w:eastAsia="Times New Roman" w:hAnsi="Tahoma" w:cs="Tahoma"/>
          <w:sz w:val="24"/>
          <w:szCs w:val="24"/>
          <w:lang w:eastAsia="lt-LT"/>
        </w:rPr>
        <w:t xml:space="preserve"> (2008 m.</w:t>
      </w:r>
      <w:r w:rsidRPr="003326AE">
        <w:rPr>
          <w:rFonts w:ascii="Tahoma" w:eastAsia="Times New Roman" w:hAnsi="Tahoma" w:cs="Tahoma"/>
          <w:sz w:val="24"/>
          <w:szCs w:val="24"/>
          <w:lang w:eastAsia="lt-LT"/>
        </w:rPr>
        <w:t xml:space="preserve"> — 3</w:t>
      </w:r>
      <w:r w:rsidRPr="00460432">
        <w:rPr>
          <w:rFonts w:ascii="Tahoma" w:eastAsia="Times New Roman" w:hAnsi="Tahoma" w:cs="Tahoma"/>
          <w:sz w:val="24"/>
          <w:szCs w:val="24"/>
          <w:lang w:eastAsia="lt-LT"/>
        </w:rPr>
        <w:t> </w:t>
      </w:r>
      <w:r w:rsidRPr="003326AE">
        <w:rPr>
          <w:rFonts w:ascii="Tahoma" w:eastAsia="Times New Roman" w:hAnsi="Tahoma" w:cs="Tahoma"/>
          <w:sz w:val="24"/>
          <w:szCs w:val="24"/>
          <w:lang w:eastAsia="lt-LT"/>
        </w:rPr>
        <w:t>053). Išaugo kreditinio sukčiavimo atvejų — pernai jų užregistruota 118, o 2008-aisiais — 44. Pernai šalyje užregistruotas 121 turto iššvaistymo atvejis (2008 metais — 99). Kone dvigubai išaugo namų gamybos stiprių alkoholinių gėrimų gamin</w:t>
      </w:r>
      <w:r w:rsidRPr="00460432">
        <w:rPr>
          <w:rFonts w:ascii="Tahoma" w:eastAsia="Times New Roman" w:hAnsi="Tahoma" w:cs="Tahoma"/>
          <w:sz w:val="24"/>
          <w:szCs w:val="24"/>
          <w:lang w:eastAsia="lt-LT"/>
        </w:rPr>
        <w:t>imo atvejų — nuo 462 2008 m.</w:t>
      </w:r>
      <w:r w:rsidRPr="003326AE">
        <w:rPr>
          <w:rFonts w:ascii="Tahoma" w:eastAsia="Times New Roman" w:hAnsi="Tahoma" w:cs="Tahoma"/>
          <w:sz w:val="24"/>
          <w:szCs w:val="24"/>
          <w:lang w:eastAsia="lt-LT"/>
        </w:rPr>
        <w:t xml:space="preserve"> iki 794 pernai.</w:t>
      </w:r>
    </w:p>
    <w:p w:rsidR="003326AE" w:rsidRDefault="003326AE" w:rsidP="003326AE">
      <w:pPr>
        <w:shd w:val="clear" w:color="auto" w:fill="FFFFFF"/>
        <w:spacing w:before="60" w:after="60" w:line="240" w:lineRule="auto"/>
        <w:rPr>
          <w:rFonts w:ascii="Tahoma" w:eastAsia="Times New Roman" w:hAnsi="Tahoma" w:cs="Tahoma"/>
          <w:sz w:val="15"/>
          <w:szCs w:val="15"/>
          <w:lang w:eastAsia="lt-LT"/>
        </w:rPr>
      </w:pPr>
      <w:r w:rsidRPr="003326AE">
        <w:rPr>
          <w:rFonts w:ascii="Tahoma" w:eastAsia="Times New Roman" w:hAnsi="Tahoma" w:cs="Tahoma"/>
          <w:sz w:val="15"/>
          <w:szCs w:val="15"/>
          <w:lang w:eastAsia="lt-LT"/>
        </w:rPr>
        <w:t>Informatikos ir ryšių departamento duomenys</w:t>
      </w:r>
    </w:p>
    <w:p w:rsidR="00133A80" w:rsidRPr="003326AE" w:rsidRDefault="00133A80" w:rsidP="003326AE">
      <w:pPr>
        <w:shd w:val="clear" w:color="auto" w:fill="FFFFFF"/>
        <w:spacing w:before="60" w:after="60" w:line="240" w:lineRule="auto"/>
        <w:rPr>
          <w:rFonts w:ascii="Tahoma" w:eastAsia="Times New Roman" w:hAnsi="Tahoma" w:cs="Tahoma"/>
          <w:sz w:val="15"/>
          <w:szCs w:val="15"/>
          <w:lang w:eastAsia="lt-LT"/>
        </w:rPr>
      </w:pPr>
    </w:p>
    <w:p w:rsidR="003326AE" w:rsidRPr="003326AE" w:rsidRDefault="003326AE" w:rsidP="003326AE">
      <w:pPr>
        <w:shd w:val="clear" w:color="auto" w:fill="FFFFFF"/>
        <w:spacing w:before="60" w:after="60" w:line="240" w:lineRule="auto"/>
        <w:rPr>
          <w:rFonts w:ascii="Tahoma" w:eastAsia="Times New Roman" w:hAnsi="Tahoma" w:cs="Tahoma"/>
          <w:sz w:val="15"/>
          <w:szCs w:val="15"/>
          <w:lang w:eastAsia="lt-LT"/>
        </w:rPr>
      </w:pPr>
      <w:r w:rsidRPr="003326AE">
        <w:rPr>
          <w:rFonts w:ascii="Tahoma" w:eastAsia="Times New Roman" w:hAnsi="Tahoma" w:cs="Tahoma"/>
          <w:noProof/>
          <w:sz w:val="15"/>
          <w:szCs w:val="15"/>
          <w:lang w:eastAsia="lt-LT"/>
        </w:rPr>
        <w:drawing>
          <wp:inline distT="0" distB="0" distL="0" distR="0">
            <wp:extent cx="2286000" cy="1476375"/>
            <wp:effectExtent l="0" t="0" r="0" b="9525"/>
            <wp:docPr id="2" name="Paveikslėlis 2" descr="http://www.skrastas.lt/galery/_skrastas/2010/02/03/Antrankiai%20teisme%20G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krastas.lt/galery/_skrastas/2010/02/03/Antrankiai%20teisme%20GB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1476375"/>
                    </a:xfrm>
                    <a:prstGeom prst="rect">
                      <a:avLst/>
                    </a:prstGeom>
                    <a:noFill/>
                    <a:ln>
                      <a:noFill/>
                    </a:ln>
                  </pic:spPr>
                </pic:pic>
              </a:graphicData>
            </a:graphic>
          </wp:inline>
        </w:drawing>
      </w:r>
    </w:p>
    <w:p w:rsidR="003326AE" w:rsidRPr="003326AE" w:rsidRDefault="003326AE" w:rsidP="003326AE">
      <w:pPr>
        <w:shd w:val="clear" w:color="auto" w:fill="FFFFFF"/>
        <w:spacing w:before="60" w:after="60" w:line="240" w:lineRule="auto"/>
        <w:rPr>
          <w:rFonts w:ascii="Tahoma" w:eastAsia="Times New Roman" w:hAnsi="Tahoma" w:cs="Tahoma"/>
          <w:sz w:val="20"/>
          <w:szCs w:val="20"/>
          <w:lang w:eastAsia="lt-LT"/>
        </w:rPr>
      </w:pPr>
      <w:r w:rsidRPr="003326AE">
        <w:rPr>
          <w:rFonts w:ascii="Tahoma" w:eastAsia="Times New Roman" w:hAnsi="Tahoma" w:cs="Tahoma"/>
          <w:sz w:val="20"/>
          <w:szCs w:val="20"/>
          <w:lang w:eastAsia="lt-LT"/>
        </w:rPr>
        <w:t>PROGNOZĖ: Nusikalstamumas šalyje ir toliau didėja.</w:t>
      </w:r>
    </w:p>
    <w:p w:rsidR="003326AE" w:rsidRPr="003326AE" w:rsidRDefault="003326AE" w:rsidP="003326AE">
      <w:pPr>
        <w:shd w:val="clear" w:color="auto" w:fill="FFFFFF"/>
        <w:spacing w:before="60" w:after="60" w:line="240" w:lineRule="auto"/>
        <w:rPr>
          <w:rFonts w:ascii="Tahoma" w:eastAsia="Times New Roman" w:hAnsi="Tahoma" w:cs="Tahoma"/>
          <w:sz w:val="17"/>
          <w:szCs w:val="17"/>
          <w:lang w:eastAsia="lt-LT"/>
        </w:rPr>
      </w:pPr>
      <w:r w:rsidRPr="003326AE">
        <w:rPr>
          <w:rFonts w:ascii="Tahoma" w:eastAsia="Times New Roman" w:hAnsi="Tahoma" w:cs="Tahoma"/>
          <w:noProof/>
          <w:sz w:val="17"/>
          <w:szCs w:val="17"/>
          <w:lang w:eastAsia="lt-LT"/>
        </w:rPr>
        <w:drawing>
          <wp:inline distT="0" distB="0" distL="0" distR="0">
            <wp:extent cx="2286000" cy="1524000"/>
            <wp:effectExtent l="0" t="0" r="0" b="0"/>
            <wp:docPr id="1" name="Paveikslėlis 1" descr="http://www.skrastas.lt/galery/_skrastas/2010/02/03/Policijos-2010_komisarai_19_Lapinskas_G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krastas.lt/galery/_skrastas/2010/02/03/Policijos-2010_komisarai_19_Lapinskas_GB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1524000"/>
                    </a:xfrm>
                    <a:prstGeom prst="rect">
                      <a:avLst/>
                    </a:prstGeom>
                    <a:noFill/>
                    <a:ln>
                      <a:noFill/>
                    </a:ln>
                  </pic:spPr>
                </pic:pic>
              </a:graphicData>
            </a:graphic>
          </wp:inline>
        </w:drawing>
      </w:r>
    </w:p>
    <w:p w:rsidR="003326AE" w:rsidRPr="003326AE" w:rsidRDefault="003326AE" w:rsidP="003326AE">
      <w:pPr>
        <w:shd w:val="clear" w:color="auto" w:fill="FFFFFF"/>
        <w:spacing w:before="60" w:after="60" w:line="240" w:lineRule="auto"/>
        <w:rPr>
          <w:rFonts w:ascii="Tahoma" w:eastAsia="Times New Roman" w:hAnsi="Tahoma" w:cs="Tahoma"/>
          <w:sz w:val="20"/>
          <w:szCs w:val="20"/>
          <w:lang w:eastAsia="lt-LT"/>
        </w:rPr>
      </w:pPr>
      <w:r w:rsidRPr="003326AE">
        <w:rPr>
          <w:rFonts w:ascii="Tahoma" w:eastAsia="Times New Roman" w:hAnsi="Tahoma" w:cs="Tahoma"/>
          <w:sz w:val="20"/>
          <w:szCs w:val="20"/>
          <w:lang w:eastAsia="lt-LT"/>
        </w:rPr>
        <w:t>PAŽADAS: Šiaulių apskrities viršininkas Egidijus Lapinskas užtikrino, jog, nepaisant augančio nusikalstamumo, bus daroma viskas, kad gyventojai jaustųsi saugūs.</w:t>
      </w:r>
    </w:p>
    <w:p w:rsidR="00E86E5B" w:rsidRDefault="005A5978" w:rsidP="003326AE">
      <w:pPr>
        <w:spacing w:before="60" w:after="60" w:line="240" w:lineRule="auto"/>
      </w:pPr>
      <w:r>
        <w:rPr>
          <w:noProof/>
          <w:lang w:eastAsia="lt-LT"/>
        </w:rPr>
        <mc:AlternateContent>
          <mc:Choice Requires="wps">
            <w:drawing>
              <wp:anchor distT="89535" distB="89535" distL="89535" distR="89535" simplePos="0" relativeHeight="251658240" behindDoc="0" locked="0" layoutInCell="0" allowOverlap="1">
                <wp:simplePos x="0" y="0"/>
                <wp:positionH relativeFrom="margin">
                  <wp:posOffset>-281940</wp:posOffset>
                </wp:positionH>
                <wp:positionV relativeFrom="page">
                  <wp:posOffset>8334375</wp:posOffset>
                </wp:positionV>
                <wp:extent cx="6819900" cy="1873885"/>
                <wp:effectExtent l="0" t="0" r="0" b="0"/>
                <wp:wrapSquare wrapText="bothSides"/>
                <wp:docPr id="6" name="Teksto laukas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a:extLst>
                          <a:ext uri="smNativeData"/>
                        </a:extLst>
                      </wps:cNvSpPr>
                      <wps:spPr>
                        <a:xfrm>
                          <a:off x="0" y="0"/>
                          <a:ext cx="6819900" cy="1873885"/>
                        </a:xfrm>
                        <a:prstGeom prst="rect">
                          <a:avLst/>
                        </a:prstGeom>
                        <a:noFill/>
                        <a:ln w="12700">
                          <a:noFill/>
                        </a:ln>
                      </wps:spPr>
                      <wps:txbx>
                        <w:txbxContent>
                          <w:p w:rsidR="005A5978" w:rsidRPr="00133A80" w:rsidRDefault="005A5978" w:rsidP="005A5978">
                            <w:pPr>
                              <w:spacing w:after="0"/>
                              <w:rPr>
                                <w:rFonts w:ascii="Cambria" w:hAnsi="Cambria"/>
                                <w:b/>
                                <w:bCs/>
                                <w:sz w:val="24"/>
                                <w:szCs w:val="24"/>
                              </w:rPr>
                            </w:pPr>
                            <w:r w:rsidRPr="00133A80">
                              <w:rPr>
                                <w:rFonts w:ascii="Cambria" w:hAnsi="Cambria"/>
                                <w:b/>
                                <w:bCs/>
                                <w:sz w:val="24"/>
                                <w:szCs w:val="24"/>
                              </w:rPr>
                              <w:t>Koliokviumo užduotis:</w:t>
                            </w:r>
                          </w:p>
                          <w:p w:rsidR="005A5978" w:rsidRPr="00133A80" w:rsidRDefault="005A5978" w:rsidP="005A5978">
                            <w:pPr>
                              <w:spacing w:after="0"/>
                              <w:rPr>
                                <w:rFonts w:ascii="Cambria" w:hAnsi="Cambria"/>
                                <w:sz w:val="24"/>
                                <w:szCs w:val="24"/>
                              </w:rPr>
                            </w:pPr>
                            <w:r w:rsidRPr="00133A80">
                              <w:rPr>
                                <w:rFonts w:ascii="Cambria" w:hAnsi="Cambria"/>
                                <w:sz w:val="24"/>
                                <w:szCs w:val="24"/>
                              </w:rPr>
                              <w:t>1. Įvertinkite pateiktą tekstą kriminologiniu požiūriu.</w:t>
                            </w:r>
                          </w:p>
                          <w:p w:rsidR="005A5978" w:rsidRPr="00133A80" w:rsidRDefault="005A5978" w:rsidP="005A5978">
                            <w:pPr>
                              <w:spacing w:after="0"/>
                              <w:rPr>
                                <w:rFonts w:ascii="Cambria" w:hAnsi="Cambria"/>
                                <w:sz w:val="24"/>
                                <w:szCs w:val="24"/>
                              </w:rPr>
                            </w:pPr>
                            <w:r w:rsidRPr="00133A80">
                              <w:rPr>
                                <w:rFonts w:ascii="Cambria" w:hAnsi="Cambria"/>
                                <w:sz w:val="24"/>
                                <w:szCs w:val="24"/>
                              </w:rPr>
                              <w:t>2. Kokių sąsajų atrandate su kriminologijos seminaruose analizuotuose straipsniuose dėstytomis mintimis?</w:t>
                            </w:r>
                          </w:p>
                          <w:p w:rsidR="005A5978" w:rsidRPr="00133A80" w:rsidRDefault="005A5978" w:rsidP="005A5978">
                            <w:pPr>
                              <w:spacing w:after="0"/>
                              <w:rPr>
                                <w:rFonts w:ascii="Cambria" w:hAnsi="Cambria"/>
                                <w:sz w:val="24"/>
                                <w:szCs w:val="24"/>
                              </w:rPr>
                            </w:pPr>
                            <w:r w:rsidRPr="00133A80">
                              <w:rPr>
                                <w:rFonts w:ascii="Cambria" w:hAnsi="Cambria"/>
                                <w:sz w:val="24"/>
                                <w:szCs w:val="24"/>
                              </w:rPr>
                              <w:t>3. Ką naujo šiame kriminologijos kurse (paskaitoje ir seminaruose) šiemet sužinojote ir kas buvo įdomiausia?</w:t>
                            </w:r>
                          </w:p>
                          <w:p w:rsidR="005A5978" w:rsidRPr="001974EE" w:rsidRDefault="005A5978" w:rsidP="005A5978">
                            <w:pPr>
                              <w:spacing w:after="0"/>
                              <w:rPr>
                                <w:rFonts w:ascii="Cambria" w:hAnsi="Cambria"/>
                                <w:sz w:val="18"/>
                                <w:szCs w:val="18"/>
                              </w:rPr>
                            </w:pPr>
                          </w:p>
                          <w:p w:rsidR="005A5978" w:rsidRPr="005A5978" w:rsidRDefault="00133A80" w:rsidP="005A5978">
                            <w:pPr>
                              <w:spacing w:after="0"/>
                              <w:rPr>
                                <w:rFonts w:ascii="Cambria" w:hAnsi="Cambria"/>
                                <w:sz w:val="20"/>
                                <w:szCs w:val="20"/>
                              </w:rPr>
                            </w:pPr>
                            <w:r>
                              <w:rPr>
                                <w:rFonts w:ascii="Cambria" w:hAnsi="Cambria"/>
                                <w:sz w:val="20"/>
                                <w:szCs w:val="20"/>
                              </w:rPr>
                              <w:t xml:space="preserve">Jokia papildoma medžiaga koliokviumo metu </w:t>
                            </w:r>
                            <w:r w:rsidRPr="00133A80">
                              <w:rPr>
                                <w:rFonts w:ascii="Cambria" w:hAnsi="Cambria"/>
                                <w:b/>
                                <w:sz w:val="20"/>
                                <w:szCs w:val="20"/>
                              </w:rPr>
                              <w:t>naudotis negalima</w:t>
                            </w:r>
                            <w:r>
                              <w:rPr>
                                <w:rFonts w:ascii="Cambria" w:hAnsi="Cambria"/>
                                <w:sz w:val="20"/>
                                <w:szCs w:val="20"/>
                              </w:rPr>
                              <w:t xml:space="preserve">. </w:t>
                            </w:r>
                            <w:r w:rsidR="005A5978" w:rsidRPr="005A5978">
                              <w:rPr>
                                <w:rFonts w:ascii="Cambria" w:hAnsi="Cambria"/>
                                <w:sz w:val="20"/>
                                <w:szCs w:val="20"/>
                              </w:rPr>
                              <w:t xml:space="preserve">Šį tekstą galite braukyti, jame žymėtis svarbias mintis, jo grąžinti nereikia. Savo įžvalgas rašykite ant atskiro lapo, nepamirškite ant jo užrašyti savo </w:t>
                            </w:r>
                            <w:r w:rsidR="005A5978" w:rsidRPr="00133A80">
                              <w:rPr>
                                <w:rFonts w:ascii="Cambria" w:hAnsi="Cambria"/>
                                <w:b/>
                                <w:sz w:val="20"/>
                                <w:szCs w:val="20"/>
                              </w:rPr>
                              <w:t>vardą, pavardę, grupę</w:t>
                            </w:r>
                            <w:r w:rsidR="005A5978" w:rsidRPr="005A5978">
                              <w:rPr>
                                <w:rFonts w:ascii="Cambria" w:hAnsi="Cambria"/>
                                <w:sz w:val="20"/>
                                <w:szCs w:val="20"/>
                              </w:rPr>
                              <w:t xml:space="preserve">. Labai prašau rašyti </w:t>
                            </w:r>
                            <w:r w:rsidR="005A5978" w:rsidRPr="00133A80">
                              <w:rPr>
                                <w:rFonts w:ascii="Cambria" w:hAnsi="Cambria"/>
                                <w:b/>
                                <w:sz w:val="20"/>
                                <w:szCs w:val="20"/>
                              </w:rPr>
                              <w:t>aiškiai ir linkiu kūrybingo darbo</w:t>
                            </w:r>
                            <w:r w:rsidRPr="00133A80">
                              <w:rPr>
                                <w:rFonts w:ascii="Cambria" w:hAnsi="Cambria"/>
                                <w:sz w:val="20"/>
                                <w:szCs w:val="20"/>
                              </w:rPr>
                              <w:sym w:font="Wingdings" w:char="F04A"/>
                            </w:r>
                            <w:r>
                              <w:rPr>
                                <w:rFonts w:ascii="Cambria" w:hAnsi="Cambria"/>
                                <w:sz w:val="20"/>
                                <w:szCs w:val="20"/>
                              </w:rPr>
                              <w:t>.</w:t>
                            </w:r>
                            <w:r w:rsidR="005A5978" w:rsidRPr="005A5978">
                              <w:rPr>
                                <w:rFonts w:ascii="Cambria" w:hAnsi="Cambria"/>
                                <w:sz w:val="20"/>
                                <w:szCs w:val="20"/>
                              </w:rPr>
                              <w:t xml:space="preserve"> Koliokviumo rezultatai – spalio 31 d. 15.00 val. paskaitoje.</w:t>
                            </w:r>
                          </w:p>
                        </w:txbxContent>
                      </wps:txbx>
                      <wps:bodyPr spcFirstLastPara="1" vertOverflow="clip" horzOverflow="clip" wrap="square">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o laukas 6" o:spid="_x0000_s1026" type="#_x0000_t202" style="position:absolute;margin-left:-22.2pt;margin-top:656.25pt;width:537pt;height:147.55pt;z-index:251658240;visibility:visible;mso-wrap-style:square;mso-width-percent:0;mso-height-percent:0;mso-wrap-distance-left:7.05pt;mso-wrap-distance-top:7.05pt;mso-wrap-distance-right:7.05pt;mso-wrap-distance-bottom:7.05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" o:allowincell="f" filled="f" stroked="f" strokeweight="1pt">
                <v:path arrowok="t"/>
                <v:textbox style="mso-fit-shape-to-text:t">
                  <w:txbxContent>
                    <w:p w:rsidR="005A5978" w:rsidRPr="00133A80" w:rsidRDefault="005A5978" w:rsidP="005A5978">
                      <w:pPr>
                        <w:spacing w:after="0"/>
                        <w:rPr>
                          <w:rFonts w:ascii="Cambria" w:hAnsi="Cambria"/>
                          <w:b/>
                          <w:bCs/>
                          <w:sz w:val="24"/>
                          <w:szCs w:val="24"/>
                        </w:rPr>
                      </w:pPr>
                      <w:r w:rsidRPr="00133A80">
                        <w:rPr>
                          <w:rFonts w:ascii="Cambria" w:hAnsi="Cambria"/>
                          <w:b/>
                          <w:bCs/>
                          <w:sz w:val="24"/>
                          <w:szCs w:val="24"/>
                        </w:rPr>
                        <w:t>Koliokviumo užduotis:</w:t>
                      </w:r>
                    </w:p>
                    <w:p w:rsidR="005A5978" w:rsidRPr="00133A80" w:rsidRDefault="005A5978" w:rsidP="005A5978">
                      <w:pPr>
                        <w:spacing w:after="0"/>
                        <w:rPr>
                          <w:rFonts w:ascii="Cambria" w:hAnsi="Cambria"/>
                          <w:sz w:val="24"/>
                          <w:szCs w:val="24"/>
                        </w:rPr>
                      </w:pPr>
                      <w:r w:rsidRPr="00133A80">
                        <w:rPr>
                          <w:rFonts w:ascii="Cambria" w:hAnsi="Cambria"/>
                          <w:sz w:val="24"/>
                          <w:szCs w:val="24"/>
                        </w:rPr>
                        <w:t>1. Įvertinkite pateiktą tekstą kriminologiniu požiūriu.</w:t>
                      </w:r>
                    </w:p>
                    <w:p w:rsidR="005A5978" w:rsidRPr="00133A80" w:rsidRDefault="005A5978" w:rsidP="005A5978">
                      <w:pPr>
                        <w:spacing w:after="0"/>
                        <w:rPr>
                          <w:rFonts w:ascii="Cambria" w:hAnsi="Cambria"/>
                          <w:sz w:val="24"/>
                          <w:szCs w:val="24"/>
                        </w:rPr>
                      </w:pPr>
                      <w:r w:rsidRPr="00133A80">
                        <w:rPr>
                          <w:rFonts w:ascii="Cambria" w:hAnsi="Cambria"/>
                          <w:sz w:val="24"/>
                          <w:szCs w:val="24"/>
                        </w:rPr>
                        <w:t>2. Kokių sąsajų atrandate su kriminologijos seminaruose analizuotuose straipsniuose dėstytomis mintimis?</w:t>
                      </w:r>
                    </w:p>
                    <w:p w:rsidR="005A5978" w:rsidRPr="00133A80" w:rsidRDefault="005A5978" w:rsidP="005A5978">
                      <w:pPr>
                        <w:spacing w:after="0"/>
                        <w:rPr>
                          <w:rFonts w:ascii="Cambria" w:hAnsi="Cambria"/>
                          <w:sz w:val="24"/>
                          <w:szCs w:val="24"/>
                        </w:rPr>
                      </w:pPr>
                      <w:r w:rsidRPr="00133A80">
                        <w:rPr>
                          <w:rFonts w:ascii="Cambria" w:hAnsi="Cambria"/>
                          <w:sz w:val="24"/>
                          <w:szCs w:val="24"/>
                        </w:rPr>
                        <w:t>3. Ką naujo šiame kriminologijos kurse (paskaitoje ir seminaruose) šiemet sužinojote ir kas buvo įdomiausia?</w:t>
                      </w:r>
                    </w:p>
                    <w:p w:rsidR="005A5978" w:rsidRPr="001974EE" w:rsidRDefault="005A5978" w:rsidP="005A5978">
                      <w:pPr>
                        <w:spacing w:after="0"/>
                        <w:rPr>
                          <w:rFonts w:ascii="Cambria" w:hAnsi="Cambria"/>
                          <w:sz w:val="18"/>
                          <w:szCs w:val="18"/>
                        </w:rPr>
                      </w:pPr>
                    </w:p>
                    <w:p w:rsidR="005A5978" w:rsidRPr="005A5978" w:rsidRDefault="00133A80" w:rsidP="005A5978">
                      <w:pPr>
                        <w:spacing w:after="0"/>
                        <w:rPr>
                          <w:rFonts w:ascii="Cambria" w:hAnsi="Cambria"/>
                          <w:sz w:val="20"/>
                          <w:szCs w:val="20"/>
                        </w:rPr>
                      </w:pPr>
                      <w:r>
                        <w:rPr>
                          <w:rFonts w:ascii="Cambria" w:hAnsi="Cambria"/>
                          <w:sz w:val="20"/>
                          <w:szCs w:val="20"/>
                        </w:rPr>
                        <w:t xml:space="preserve">Jokia papildoma medžiaga koliokviumo metu </w:t>
                      </w:r>
                      <w:r w:rsidRPr="00133A80">
                        <w:rPr>
                          <w:rFonts w:ascii="Cambria" w:hAnsi="Cambria"/>
                          <w:b/>
                          <w:sz w:val="20"/>
                          <w:szCs w:val="20"/>
                        </w:rPr>
                        <w:t>naudotis negalima</w:t>
                      </w:r>
                      <w:r>
                        <w:rPr>
                          <w:rFonts w:ascii="Cambria" w:hAnsi="Cambria"/>
                          <w:sz w:val="20"/>
                          <w:szCs w:val="20"/>
                        </w:rPr>
                        <w:t xml:space="preserve">. </w:t>
                      </w:r>
                      <w:r w:rsidR="005A5978" w:rsidRPr="005A5978">
                        <w:rPr>
                          <w:rFonts w:ascii="Cambria" w:hAnsi="Cambria"/>
                          <w:sz w:val="20"/>
                          <w:szCs w:val="20"/>
                        </w:rPr>
                        <w:t xml:space="preserve">Šį tekstą galite braukyti, jame žymėtis svarbias mintis, jo grąžinti nereikia. Savo įžvalgas rašykite ant atskiro lapo, nepamirškite ant jo užrašyti savo </w:t>
                      </w:r>
                      <w:r w:rsidR="005A5978" w:rsidRPr="00133A80">
                        <w:rPr>
                          <w:rFonts w:ascii="Cambria" w:hAnsi="Cambria"/>
                          <w:b/>
                          <w:sz w:val="20"/>
                          <w:szCs w:val="20"/>
                        </w:rPr>
                        <w:t>vardą, pavardę, grupę</w:t>
                      </w:r>
                      <w:r w:rsidR="005A5978" w:rsidRPr="005A5978">
                        <w:rPr>
                          <w:rFonts w:ascii="Cambria" w:hAnsi="Cambria"/>
                          <w:sz w:val="20"/>
                          <w:szCs w:val="20"/>
                        </w:rPr>
                        <w:t xml:space="preserve">. Labai prašau rašyti </w:t>
                      </w:r>
                      <w:r w:rsidR="005A5978" w:rsidRPr="00133A80">
                        <w:rPr>
                          <w:rFonts w:ascii="Cambria" w:hAnsi="Cambria"/>
                          <w:b/>
                          <w:sz w:val="20"/>
                          <w:szCs w:val="20"/>
                        </w:rPr>
                        <w:t>aiškiai ir linkiu kūrybingo darbo</w:t>
                      </w:r>
                      <w:r w:rsidRPr="00133A80">
                        <w:rPr>
                          <w:rFonts w:ascii="Cambria" w:hAnsi="Cambria"/>
                          <w:sz w:val="20"/>
                          <w:szCs w:val="20"/>
                        </w:rPr>
                        <w:sym w:font="Wingdings" w:char="F04A"/>
                      </w:r>
                      <w:r>
                        <w:rPr>
                          <w:rFonts w:ascii="Cambria" w:hAnsi="Cambria"/>
                          <w:sz w:val="20"/>
                          <w:szCs w:val="20"/>
                        </w:rPr>
                        <w:t>.</w:t>
                      </w:r>
                      <w:r w:rsidR="005A5978" w:rsidRPr="005A5978">
                        <w:rPr>
                          <w:rFonts w:ascii="Cambria" w:hAnsi="Cambria"/>
                          <w:sz w:val="20"/>
                          <w:szCs w:val="20"/>
                        </w:rPr>
                        <w:t xml:space="preserve"> Koliokviumo rezultatai – spalio 31 d. 15.00 val. paskaitoje.</w:t>
                      </w:r>
                    </w:p>
                  </w:txbxContent>
                </v:textbox>
                <w10:wrap type="square" anchorx="margin" anchory="page"/>
              </v:shape>
            </w:pict>
          </mc:Fallback>
        </mc:AlternateContent>
      </w:r>
    </w:p>
    <w:p w:rsidR="005A5978" w:rsidRPr="003326AE" w:rsidRDefault="005A5978" w:rsidP="003326AE">
      <w:pPr>
        <w:spacing w:before="60" w:after="60" w:line="240" w:lineRule="auto"/>
      </w:pPr>
      <w:bookmarkStart w:id="0" w:name="_GoBack"/>
      <w:bookmarkEnd w:id="0"/>
    </w:p>
    <w:sectPr w:rsidR="005A5978" w:rsidRPr="003326AE" w:rsidSect="00133A80">
      <w:pgSz w:w="11906" w:h="16838"/>
      <w:pgMar w:top="993" w:right="567" w:bottom="709"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6AE"/>
    <w:rsid w:val="00133A80"/>
    <w:rsid w:val="003326AE"/>
    <w:rsid w:val="00460432"/>
    <w:rsid w:val="005A5978"/>
    <w:rsid w:val="00E86E5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889342-A0AA-42C8-82A3-2D4F4717F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link w:val="Antrat1Diagrama"/>
    <w:uiPriority w:val="9"/>
    <w:qFormat/>
    <w:rsid w:val="003326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3326AE"/>
    <w:rPr>
      <w:rFonts w:ascii="Times New Roman" w:eastAsia="Times New Roman" w:hAnsi="Times New Roman" w:cs="Times New Roman"/>
      <w:b/>
      <w:bCs/>
      <w:kern w:val="36"/>
      <w:sz w:val="48"/>
      <w:szCs w:val="48"/>
      <w:lang w:eastAsia="lt-LT"/>
    </w:rPr>
  </w:style>
  <w:style w:type="character" w:styleId="Hipersaitas">
    <w:name w:val="Hyperlink"/>
    <w:basedOn w:val="Numatytasispastraiposriftas"/>
    <w:uiPriority w:val="99"/>
    <w:unhideWhenUsed/>
    <w:rsid w:val="003326AE"/>
    <w:rPr>
      <w:color w:val="0000FF"/>
      <w:u w:val="single"/>
    </w:rPr>
  </w:style>
  <w:style w:type="paragraph" w:customStyle="1" w:styleId="ziz">
    <w:name w:val="ziz"/>
    <w:basedOn w:val="prastasis"/>
    <w:rsid w:val="003326AE"/>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ztx">
    <w:name w:val="ztx"/>
    <w:basedOn w:val="prastasis"/>
    <w:rsid w:val="003326AE"/>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zpa">
    <w:name w:val="zpa"/>
    <w:basedOn w:val="prastasis"/>
    <w:rsid w:val="003326AE"/>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zna">
    <w:name w:val="zna"/>
    <w:basedOn w:val="prastasis"/>
    <w:rsid w:val="003326AE"/>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zpn">
    <w:name w:val="zpn"/>
    <w:basedOn w:val="prastasis"/>
    <w:rsid w:val="003326AE"/>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332127">
      <w:bodyDiv w:val="1"/>
      <w:marLeft w:val="0"/>
      <w:marRight w:val="0"/>
      <w:marTop w:val="0"/>
      <w:marBottom w:val="0"/>
      <w:divBdr>
        <w:top w:val="none" w:sz="0" w:space="0" w:color="auto"/>
        <w:left w:val="none" w:sz="0" w:space="0" w:color="auto"/>
        <w:bottom w:val="none" w:sz="0" w:space="0" w:color="auto"/>
        <w:right w:val="none" w:sz="0" w:space="0" w:color="auto"/>
      </w:divBdr>
      <w:divsChild>
        <w:div w:id="411584118">
          <w:marLeft w:val="0"/>
          <w:marRight w:val="0"/>
          <w:marTop w:val="0"/>
          <w:marBottom w:val="0"/>
          <w:divBdr>
            <w:top w:val="none" w:sz="0" w:space="0" w:color="auto"/>
            <w:left w:val="none" w:sz="0" w:space="0" w:color="auto"/>
            <w:bottom w:val="none" w:sz="0" w:space="0" w:color="auto"/>
            <w:right w:val="none" w:sz="0" w:space="0" w:color="auto"/>
          </w:divBdr>
          <w:divsChild>
            <w:div w:id="14576561">
              <w:marLeft w:val="0"/>
              <w:marRight w:val="0"/>
              <w:marTop w:val="0"/>
              <w:marBottom w:val="0"/>
              <w:divBdr>
                <w:top w:val="none" w:sz="0" w:space="0" w:color="auto"/>
                <w:left w:val="none" w:sz="0" w:space="0" w:color="auto"/>
                <w:bottom w:val="none" w:sz="0" w:space="0" w:color="auto"/>
                <w:right w:val="none" w:sz="0" w:space="0" w:color="auto"/>
              </w:divBdr>
            </w:div>
          </w:divsChild>
        </w:div>
        <w:div w:id="1138841674">
          <w:marLeft w:val="0"/>
          <w:marRight w:val="0"/>
          <w:marTop w:val="0"/>
          <w:marBottom w:val="0"/>
          <w:divBdr>
            <w:top w:val="none" w:sz="0" w:space="0" w:color="auto"/>
            <w:left w:val="none" w:sz="0" w:space="0" w:color="auto"/>
            <w:bottom w:val="none" w:sz="0" w:space="0" w:color="auto"/>
            <w:right w:val="none" w:sz="0" w:space="0" w:color="auto"/>
          </w:divBdr>
        </w:div>
        <w:div w:id="959722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krastas.lt/?data=2010-02-03&amp;rub=1141654078&amp;id=1265128419&amp;page=atsil" TargetMode="External"/><Relationship Id="rId5" Type="http://schemas.openxmlformats.org/officeDocument/2006/relationships/hyperlink" Target="javascript:print()" TargetMode="External"/><Relationship Id="rId10" Type="http://schemas.openxmlformats.org/officeDocument/2006/relationships/theme" Target="theme/theme1.xml"/><Relationship Id="rId4" Type="http://schemas.openxmlformats.org/officeDocument/2006/relationships/hyperlink" Target="http://www.skrastas.lt" TargetMode="Externa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657</Words>
  <Characters>4402</Characters>
  <Application>Microsoft Office Word</Application>
  <DocSecurity>0</DocSecurity>
  <Lines>62</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Gintautas</dc:creator>
  <cp:keywords/>
  <dc:description/>
  <cp:lastModifiedBy>Gintautas</cp:lastModifiedBy>
  <cp:revision>3</cp:revision>
  <dcterms:created xsi:type="dcterms:W3CDTF">2018-10-24T10:41:00Z</dcterms:created>
  <dcterms:modified xsi:type="dcterms:W3CDTF">2018-10-24T10:56:00Z</dcterms:modified>
</cp:coreProperties>
</file>