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5CC1A" w14:textId="5753014D" w:rsidR="004E21A4" w:rsidRDefault="008A46A2" w:rsidP="008A46A2">
      <w:pPr>
        <w:spacing w:before="60" w:after="60"/>
        <w:ind w:right="-141"/>
        <w:rPr>
          <w:rFonts w:cstheme="minorHAnsi"/>
          <w:color w:val="C00000"/>
          <w:sz w:val="22"/>
          <w:szCs w:val="22"/>
          <w:lang w:val="lt-LT"/>
        </w:rPr>
      </w:pPr>
      <w:r w:rsidRPr="00D37B19">
        <w:rPr>
          <w:rFonts w:cstheme="minorHAnsi"/>
          <w:b/>
          <w:color w:val="C00000"/>
          <w:sz w:val="22"/>
          <w:szCs w:val="22"/>
          <w:lang w:val="lt-LT"/>
        </w:rPr>
        <w:t>Bausmių vykdymo teisinių ir kriminologinių pagrindų kurso koliokviumas 202</w:t>
      </w:r>
      <w:r w:rsidR="00AD65A5" w:rsidRPr="00D37B19">
        <w:rPr>
          <w:rFonts w:cstheme="minorHAnsi"/>
          <w:b/>
          <w:color w:val="C00000"/>
          <w:sz w:val="22"/>
          <w:szCs w:val="22"/>
          <w:lang w:val="lt-LT"/>
        </w:rPr>
        <w:t>5</w:t>
      </w:r>
      <w:r w:rsidRPr="00D37B19">
        <w:rPr>
          <w:rFonts w:cstheme="minorHAnsi"/>
          <w:b/>
          <w:color w:val="C00000"/>
          <w:sz w:val="22"/>
          <w:szCs w:val="22"/>
          <w:lang w:val="lt-LT"/>
        </w:rPr>
        <w:t>-04-</w:t>
      </w:r>
      <w:r w:rsidR="00AD65A5" w:rsidRPr="00D37B19">
        <w:rPr>
          <w:rFonts w:cstheme="minorHAnsi"/>
          <w:b/>
          <w:color w:val="C00000"/>
          <w:sz w:val="22"/>
          <w:szCs w:val="22"/>
          <w:lang w:val="lt-LT"/>
        </w:rPr>
        <w:t>07</w:t>
      </w:r>
    </w:p>
    <w:p w14:paraId="343E0857" w14:textId="0DC02B9D" w:rsidR="008A46A2" w:rsidRPr="00D37B19" w:rsidRDefault="008A46A2" w:rsidP="008A46A2">
      <w:pPr>
        <w:spacing w:before="60" w:after="60"/>
        <w:ind w:right="-141"/>
        <w:rPr>
          <w:rFonts w:cstheme="minorHAnsi"/>
          <w:b/>
          <w:color w:val="C00000"/>
          <w:sz w:val="22"/>
          <w:szCs w:val="22"/>
          <w:lang w:val="lt-LT"/>
        </w:rPr>
      </w:pPr>
      <w:r w:rsidRPr="00D37B19">
        <w:rPr>
          <w:rFonts w:cstheme="minorHAnsi"/>
          <w:color w:val="C00000"/>
          <w:sz w:val="22"/>
          <w:szCs w:val="22"/>
          <w:lang w:val="lt-LT"/>
        </w:rPr>
        <w:t>11.00 val. SPA 210 a. (atsakymams –</w:t>
      </w:r>
      <w:r w:rsidR="00AD65A5" w:rsidRPr="00D37B19">
        <w:rPr>
          <w:rFonts w:cstheme="minorHAnsi"/>
          <w:color w:val="C00000"/>
          <w:sz w:val="22"/>
          <w:szCs w:val="22"/>
          <w:lang w:val="lt-LT"/>
        </w:rPr>
        <w:t xml:space="preserve"> </w:t>
      </w:r>
      <w:r w:rsidRPr="00D37B19">
        <w:rPr>
          <w:rFonts w:cstheme="minorHAnsi"/>
          <w:color w:val="C00000"/>
          <w:sz w:val="22"/>
          <w:szCs w:val="22"/>
          <w:lang w:val="lt-LT"/>
        </w:rPr>
        <w:t>90 min.)</w:t>
      </w:r>
    </w:p>
    <w:p w14:paraId="12D3D199" w14:textId="32E17131" w:rsidR="008A46A2" w:rsidRPr="004E21A4" w:rsidRDefault="008A46A2" w:rsidP="008A46A2">
      <w:pPr>
        <w:spacing w:before="60" w:after="60"/>
        <w:rPr>
          <w:rFonts w:cstheme="minorHAnsi"/>
          <w:b/>
          <w:color w:val="C00000"/>
          <w:sz w:val="20"/>
          <w:szCs w:val="20"/>
          <w:lang w:val="lt-LT"/>
        </w:rPr>
      </w:pPr>
      <w:r w:rsidRPr="004E21A4">
        <w:rPr>
          <w:rFonts w:cstheme="minorHAnsi"/>
          <w:b/>
          <w:color w:val="C00000"/>
          <w:sz w:val="20"/>
          <w:szCs w:val="20"/>
          <w:lang w:val="lt-LT"/>
        </w:rPr>
        <w:t xml:space="preserve">Pirmiausia – perskaitykite </w:t>
      </w:r>
      <w:r w:rsidR="004E21A4" w:rsidRPr="004E21A4">
        <w:rPr>
          <w:rFonts w:cstheme="minorHAnsi"/>
          <w:b/>
          <w:color w:val="C00000"/>
          <w:sz w:val="20"/>
          <w:szCs w:val="20"/>
          <w:lang w:val="lt-LT"/>
        </w:rPr>
        <w:t>publikaciją</w:t>
      </w:r>
      <w:r w:rsidRPr="004E21A4">
        <w:rPr>
          <w:rFonts w:cstheme="minorHAnsi"/>
          <w:b/>
          <w:color w:val="C00000"/>
          <w:sz w:val="20"/>
          <w:szCs w:val="20"/>
          <w:lang w:val="lt-LT"/>
        </w:rPr>
        <w:t>.</w:t>
      </w:r>
      <w:r w:rsidR="004E21A4">
        <w:rPr>
          <w:rFonts w:cstheme="minorHAnsi"/>
          <w:b/>
          <w:color w:val="C00000"/>
          <w:sz w:val="20"/>
          <w:szCs w:val="20"/>
          <w:lang w:val="lt-LT"/>
        </w:rPr>
        <w:t xml:space="preserve"> </w:t>
      </w:r>
      <w:r w:rsidRPr="004E21A4">
        <w:rPr>
          <w:rFonts w:cstheme="minorHAnsi"/>
          <w:b/>
          <w:color w:val="C00000"/>
          <w:sz w:val="20"/>
          <w:szCs w:val="20"/>
          <w:lang w:val="lt-LT"/>
        </w:rPr>
        <w:t xml:space="preserve">Po to pasirinktinai </w:t>
      </w:r>
      <w:r w:rsidRPr="004E21A4">
        <w:rPr>
          <w:rFonts w:cstheme="minorHAnsi"/>
          <w:b/>
          <w:color w:val="C00000"/>
          <w:sz w:val="20"/>
          <w:szCs w:val="20"/>
          <w:u w:val="single"/>
          <w:lang w:val="lt-LT"/>
        </w:rPr>
        <w:t>atsakykite į 3 iš</w:t>
      </w:r>
      <w:r w:rsidRPr="004E21A4">
        <w:rPr>
          <w:rFonts w:cstheme="minorHAnsi"/>
          <w:b/>
          <w:color w:val="C00000"/>
          <w:sz w:val="20"/>
          <w:szCs w:val="20"/>
          <w:lang w:val="lt-LT"/>
        </w:rPr>
        <w:t xml:space="preserve"> žemiau pateiktų 5 klausimų:</w:t>
      </w:r>
    </w:p>
    <w:p w14:paraId="631CA31C" w14:textId="4CEB5126" w:rsidR="008A46A2" w:rsidRPr="00D37B19" w:rsidRDefault="008A46A2" w:rsidP="008A46A2">
      <w:pPr>
        <w:numPr>
          <w:ilvl w:val="0"/>
          <w:numId w:val="1"/>
        </w:numPr>
        <w:tabs>
          <w:tab w:val="left" w:pos="284"/>
        </w:tabs>
        <w:spacing w:before="120" w:after="120"/>
        <w:jc w:val="both"/>
        <w:rPr>
          <w:rFonts w:cstheme="minorHAnsi"/>
          <w:bCs/>
          <w:lang w:val="lt-LT"/>
        </w:rPr>
      </w:pPr>
      <w:r w:rsidRPr="00D37B19">
        <w:rPr>
          <w:rFonts w:cstheme="minorHAnsi"/>
          <w:bCs/>
          <w:lang w:val="lt-LT"/>
        </w:rPr>
        <w:t xml:space="preserve">Kokias sąsajas pastebite tarp straipsnyje dėstomų minčių ir Lietuvoje įtvirtintų bausmių </w:t>
      </w:r>
      <w:r w:rsidRPr="00D37B19">
        <w:rPr>
          <w:rFonts w:cstheme="minorHAnsi"/>
          <w:b/>
          <w:lang w:val="lt-LT"/>
        </w:rPr>
        <w:t>vykdymo teisės principų</w:t>
      </w:r>
      <w:r w:rsidRPr="00D37B19">
        <w:rPr>
          <w:rFonts w:cstheme="minorHAnsi"/>
          <w:bCs/>
          <w:lang w:val="lt-LT"/>
        </w:rPr>
        <w:t>, kaip jų laikymąsi tirtumėte kriminologiniu požiūriu</w:t>
      </w:r>
      <w:r w:rsidR="004E21A4">
        <w:rPr>
          <w:rFonts w:cstheme="minorHAnsi"/>
          <w:bCs/>
          <w:lang w:val="lt-LT"/>
        </w:rPr>
        <w:t xml:space="preserve"> (remiantis ir seminaruose analizuotais straipsniais)</w:t>
      </w:r>
      <w:r w:rsidRPr="00D37B19">
        <w:rPr>
          <w:rFonts w:cstheme="minorHAnsi"/>
          <w:bCs/>
          <w:lang w:val="lt-LT"/>
        </w:rPr>
        <w:t>?</w:t>
      </w:r>
    </w:p>
    <w:p w14:paraId="5CAA62C7" w14:textId="29A10C5B" w:rsidR="008A46A2" w:rsidRPr="00D37B19" w:rsidRDefault="008A46A2" w:rsidP="008A46A2">
      <w:pPr>
        <w:numPr>
          <w:ilvl w:val="0"/>
          <w:numId w:val="1"/>
        </w:numPr>
        <w:tabs>
          <w:tab w:val="left" w:pos="284"/>
        </w:tabs>
        <w:spacing w:before="120" w:after="120"/>
        <w:jc w:val="both"/>
        <w:rPr>
          <w:rFonts w:cstheme="minorHAnsi"/>
          <w:bCs/>
          <w:lang w:val="lt-LT"/>
        </w:rPr>
      </w:pPr>
      <w:r w:rsidRPr="00D37B19">
        <w:rPr>
          <w:rFonts w:cstheme="minorHAnsi"/>
          <w:bCs/>
          <w:lang w:val="lt-LT"/>
        </w:rPr>
        <w:t xml:space="preserve">Koks galimas kalinimo poveikis nuteistiesiems matomas straipsnyje ir ką teoriškai bei praktiškai reiškia asmens </w:t>
      </w:r>
      <w:r w:rsidRPr="00D37B19">
        <w:rPr>
          <w:rFonts w:cstheme="minorHAnsi"/>
          <w:b/>
          <w:lang w:val="lt-LT"/>
        </w:rPr>
        <w:t>resocializacija</w:t>
      </w:r>
      <w:r w:rsidRPr="00D37B19">
        <w:rPr>
          <w:rFonts w:cstheme="minorHAnsi"/>
          <w:bCs/>
          <w:lang w:val="lt-LT"/>
        </w:rPr>
        <w:t>, kaip ją tirti kriminologiniu požiūriu</w:t>
      </w:r>
      <w:r w:rsidR="004E21A4">
        <w:rPr>
          <w:rFonts w:cstheme="minorHAnsi"/>
          <w:bCs/>
          <w:lang w:val="lt-LT"/>
        </w:rPr>
        <w:t xml:space="preserve"> </w:t>
      </w:r>
      <w:r w:rsidR="004E21A4">
        <w:rPr>
          <w:rFonts w:cstheme="minorHAnsi"/>
          <w:bCs/>
          <w:lang w:val="lt-LT"/>
        </w:rPr>
        <w:t>(remiantis ir seminaruose analizuotais straipsniais)</w:t>
      </w:r>
      <w:r w:rsidRPr="00D37B19">
        <w:rPr>
          <w:rFonts w:cstheme="minorHAnsi"/>
          <w:bCs/>
          <w:lang w:val="lt-LT"/>
        </w:rPr>
        <w:t>?</w:t>
      </w:r>
    </w:p>
    <w:p w14:paraId="0F9C64EE" w14:textId="66C7B7CD" w:rsidR="008A46A2" w:rsidRPr="00D37B19" w:rsidRDefault="008A46A2" w:rsidP="008A46A2">
      <w:pPr>
        <w:numPr>
          <w:ilvl w:val="0"/>
          <w:numId w:val="1"/>
        </w:numPr>
        <w:tabs>
          <w:tab w:val="left" w:pos="284"/>
        </w:tabs>
        <w:spacing w:before="120" w:after="120"/>
        <w:jc w:val="both"/>
        <w:rPr>
          <w:rFonts w:cstheme="minorHAnsi"/>
          <w:bCs/>
          <w:lang w:val="lt-LT"/>
        </w:rPr>
      </w:pPr>
      <w:r w:rsidRPr="00D37B19">
        <w:rPr>
          <w:rFonts w:cstheme="minorHAnsi"/>
          <w:bCs/>
          <w:lang w:val="lt-LT"/>
        </w:rPr>
        <w:t xml:space="preserve">Kokių randate sąsajų tarp straipsnyje dėstomų minčių ir </w:t>
      </w:r>
      <w:r w:rsidRPr="00D37B19">
        <w:rPr>
          <w:rFonts w:cstheme="minorHAnsi"/>
          <w:b/>
          <w:lang w:val="lt-LT"/>
        </w:rPr>
        <w:t>tarptautinių bausmių vykdymo standartų</w:t>
      </w:r>
      <w:r w:rsidRPr="00D37B19">
        <w:rPr>
          <w:rFonts w:cstheme="minorHAnsi"/>
          <w:bCs/>
          <w:lang w:val="lt-LT"/>
        </w:rPr>
        <w:t>, kaip jų laikymąsi tirtumėte kriminologiniu požiūriu</w:t>
      </w:r>
      <w:r w:rsidR="004E21A4">
        <w:rPr>
          <w:rFonts w:cstheme="minorHAnsi"/>
          <w:bCs/>
          <w:lang w:val="lt-LT"/>
        </w:rPr>
        <w:t xml:space="preserve"> </w:t>
      </w:r>
      <w:r w:rsidR="004E21A4">
        <w:rPr>
          <w:rFonts w:cstheme="minorHAnsi"/>
          <w:bCs/>
          <w:lang w:val="lt-LT"/>
        </w:rPr>
        <w:t>(remiantis ir seminaruose analizuotais straipsniais)</w:t>
      </w:r>
      <w:r w:rsidRPr="00D37B19">
        <w:rPr>
          <w:rFonts w:cstheme="minorHAnsi"/>
          <w:bCs/>
          <w:lang w:val="lt-LT"/>
        </w:rPr>
        <w:t>?</w:t>
      </w:r>
    </w:p>
    <w:p w14:paraId="7DD8C2DE" w14:textId="2159F287" w:rsidR="008A46A2" w:rsidRPr="00D37B19" w:rsidRDefault="008A46A2" w:rsidP="008A46A2">
      <w:pPr>
        <w:numPr>
          <w:ilvl w:val="0"/>
          <w:numId w:val="1"/>
        </w:numPr>
        <w:tabs>
          <w:tab w:val="left" w:pos="284"/>
        </w:tabs>
        <w:spacing w:before="120" w:after="120"/>
        <w:jc w:val="both"/>
        <w:rPr>
          <w:rFonts w:cstheme="minorHAnsi"/>
          <w:bCs/>
          <w:lang w:val="lt-LT"/>
        </w:rPr>
      </w:pPr>
      <w:r w:rsidRPr="00D37B19">
        <w:rPr>
          <w:rFonts w:cstheme="minorHAnsi"/>
          <w:bCs/>
          <w:lang w:val="lt-LT"/>
        </w:rPr>
        <w:t xml:space="preserve">Kokių straipsnyje dėstomų minčių sąsajų pastebite su </w:t>
      </w:r>
      <w:r w:rsidRPr="00D37B19">
        <w:rPr>
          <w:rFonts w:cstheme="minorHAnsi"/>
          <w:b/>
          <w:lang w:val="lt-LT"/>
        </w:rPr>
        <w:t>konstitucinėmis žmogaus teisių nuostatomis</w:t>
      </w:r>
      <w:r w:rsidRPr="00D37B19">
        <w:rPr>
          <w:rFonts w:cstheme="minorHAnsi"/>
          <w:bCs/>
          <w:lang w:val="lt-LT"/>
        </w:rPr>
        <w:t>, taikomomis ir bausmių vykdymo sistemoje, kaip jų laikymąsi tirtumėte kriminologiniu požiūriu</w:t>
      </w:r>
      <w:r w:rsidR="004E21A4">
        <w:rPr>
          <w:rFonts w:cstheme="minorHAnsi"/>
          <w:bCs/>
          <w:lang w:val="lt-LT"/>
        </w:rPr>
        <w:t xml:space="preserve"> </w:t>
      </w:r>
      <w:r w:rsidR="004E21A4">
        <w:rPr>
          <w:rFonts w:cstheme="minorHAnsi"/>
          <w:bCs/>
          <w:lang w:val="lt-LT"/>
        </w:rPr>
        <w:t>(remiantis ir seminaruose analizuotais straipsniais)</w:t>
      </w:r>
      <w:r w:rsidRPr="00D37B19">
        <w:rPr>
          <w:rFonts w:cstheme="minorHAnsi"/>
          <w:bCs/>
          <w:lang w:val="lt-LT"/>
        </w:rPr>
        <w:t>?</w:t>
      </w:r>
    </w:p>
    <w:p w14:paraId="2D3655D8" w14:textId="00D65F6C" w:rsidR="003D61FF" w:rsidRDefault="008A46A2" w:rsidP="008A46A2">
      <w:pPr>
        <w:numPr>
          <w:ilvl w:val="0"/>
          <w:numId w:val="1"/>
        </w:numPr>
        <w:tabs>
          <w:tab w:val="left" w:pos="284"/>
        </w:tabs>
        <w:spacing w:before="120" w:after="120"/>
        <w:jc w:val="both"/>
        <w:rPr>
          <w:rFonts w:cstheme="minorHAnsi"/>
          <w:bCs/>
          <w:lang w:val="lt-LT"/>
        </w:rPr>
      </w:pPr>
      <w:r w:rsidRPr="00D37B19">
        <w:rPr>
          <w:rFonts w:cstheme="minorHAnsi"/>
          <w:bCs/>
          <w:lang w:val="lt-LT"/>
        </w:rPr>
        <w:t xml:space="preserve">Kokia </w:t>
      </w:r>
      <w:r w:rsidRPr="00D37B19">
        <w:rPr>
          <w:rFonts w:cstheme="minorHAnsi"/>
          <w:b/>
          <w:lang w:val="lt-LT"/>
        </w:rPr>
        <w:t>teisinė bausmių vykdymo sistema</w:t>
      </w:r>
      <w:r w:rsidRPr="00D37B19">
        <w:rPr>
          <w:rFonts w:cstheme="minorHAnsi"/>
          <w:bCs/>
          <w:lang w:val="lt-LT"/>
        </w:rPr>
        <w:t xml:space="preserve"> (teisės normų ir institucijų) yra Lietuvoje, ką įdomu būtų joje tirti kriminologiniu požiūriu ir kaip keisti, atsižvelgiant į straipsnyje analizuojamą problematiką</w:t>
      </w:r>
      <w:r w:rsidR="004E21A4">
        <w:rPr>
          <w:rFonts w:cstheme="minorHAnsi"/>
          <w:bCs/>
          <w:lang w:val="lt-LT"/>
        </w:rPr>
        <w:t xml:space="preserve"> </w:t>
      </w:r>
      <w:r w:rsidR="004E21A4">
        <w:rPr>
          <w:rFonts w:cstheme="minorHAnsi"/>
          <w:bCs/>
          <w:lang w:val="lt-LT"/>
        </w:rPr>
        <w:t>(remiantis ir seminaruose analizuotais straipsniais)</w:t>
      </w:r>
      <w:r w:rsidRPr="00D37B19">
        <w:rPr>
          <w:rFonts w:cstheme="minorHAnsi"/>
          <w:bCs/>
          <w:lang w:val="lt-LT"/>
        </w:rPr>
        <w:t>?</w:t>
      </w:r>
      <w:r w:rsidR="00C53D65" w:rsidRPr="00D37B19">
        <w:rPr>
          <w:rFonts w:cstheme="minorHAnsi"/>
          <w:bCs/>
          <w:lang w:val="lt-LT"/>
        </w:rPr>
        <w:t xml:space="preserve"> </w:t>
      </w:r>
    </w:p>
    <w:p w14:paraId="7FB8B8A1" w14:textId="188807ED" w:rsidR="008A46A2" w:rsidRPr="00D37B19" w:rsidRDefault="008A46A2" w:rsidP="003D61FF">
      <w:pPr>
        <w:tabs>
          <w:tab w:val="left" w:pos="284"/>
        </w:tabs>
        <w:spacing w:before="120" w:after="120"/>
        <w:jc w:val="both"/>
        <w:rPr>
          <w:rFonts w:cstheme="minorHAnsi"/>
          <w:bCs/>
          <w:lang w:val="lt-LT"/>
        </w:rPr>
      </w:pPr>
      <w:r w:rsidRPr="00D37B19">
        <w:rPr>
          <w:rFonts w:cstheme="minorHAnsi"/>
          <w:b/>
          <w:sz w:val="20"/>
          <w:szCs w:val="20"/>
          <w:lang w:val="lt-LT"/>
        </w:rPr>
        <w:t>------------------------------------------------------------------------------------------------------------------------------------------------</w:t>
      </w:r>
    </w:p>
    <w:p w14:paraId="2E264565" w14:textId="34EA8D21" w:rsidR="00712FE1" w:rsidRPr="00D37B19" w:rsidRDefault="00712FE1" w:rsidP="003D61FF">
      <w:pPr>
        <w:tabs>
          <w:tab w:val="left" w:pos="142"/>
          <w:tab w:val="left" w:pos="720"/>
        </w:tabs>
        <w:spacing w:before="60" w:after="60"/>
        <w:rPr>
          <w:rFonts w:ascii="Cambria" w:hAnsi="Cambria" w:cs="Tahoma"/>
          <w:b/>
          <w:sz w:val="16"/>
          <w:szCs w:val="16"/>
          <w:lang w:val="lt-LT"/>
        </w:rPr>
      </w:pPr>
      <w:r w:rsidRPr="00D37B19">
        <w:rPr>
          <w:rFonts w:ascii="Cambria" w:hAnsi="Cambria"/>
          <w:color w:val="C00000"/>
          <w:sz w:val="16"/>
          <w:szCs w:val="16"/>
          <w:lang w:val="lt-LT"/>
        </w:rPr>
        <w:t xml:space="preserve">Atsakymus galite rašyti žemiau arba atskirame dokumente. Taip pat komentarus galite rašyti tekste su </w:t>
      </w:r>
      <w:proofErr w:type="spellStart"/>
      <w:r w:rsidRPr="00D37B19">
        <w:rPr>
          <w:rFonts w:ascii="Cambria" w:hAnsi="Cambria"/>
          <w:i/>
          <w:iCs/>
          <w:color w:val="C00000"/>
          <w:sz w:val="16"/>
          <w:szCs w:val="16"/>
          <w:lang w:val="lt-LT"/>
        </w:rPr>
        <w:t>track</w:t>
      </w:r>
      <w:proofErr w:type="spellEnd"/>
      <w:r w:rsidRPr="00D37B19">
        <w:rPr>
          <w:rFonts w:ascii="Cambria" w:hAnsi="Cambria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Pr="00D37B19">
        <w:rPr>
          <w:rFonts w:ascii="Cambria" w:hAnsi="Cambria"/>
          <w:i/>
          <w:iCs/>
          <w:color w:val="C00000"/>
          <w:sz w:val="16"/>
          <w:szCs w:val="16"/>
          <w:lang w:val="lt-LT"/>
        </w:rPr>
        <w:t>change</w:t>
      </w:r>
      <w:proofErr w:type="spellEnd"/>
      <w:r w:rsidRPr="00D37B19">
        <w:rPr>
          <w:rFonts w:ascii="Cambria" w:hAnsi="Cambria"/>
          <w:color w:val="C00000"/>
          <w:sz w:val="16"/>
          <w:szCs w:val="16"/>
          <w:lang w:val="lt-LT"/>
        </w:rPr>
        <w:t xml:space="preserve"> arba tiesiog tekste. Svarbu, kad atsakytumėte į visus tris klausimus. </w:t>
      </w:r>
      <w:r w:rsidRPr="00D37B19">
        <w:rPr>
          <w:rFonts w:ascii="Cambria" w:hAnsi="Cambria"/>
          <w:b/>
          <w:bCs/>
          <w:color w:val="C00000"/>
          <w:sz w:val="16"/>
          <w:szCs w:val="16"/>
          <w:lang w:val="lt-LT"/>
        </w:rPr>
        <w:t>Naudotis galite visa medžiaga, kokią turite, išskyrus kitų asmenų ir atsakymus generuojančių programų pagalbą</w:t>
      </w:r>
      <w:r w:rsidRPr="00D37B19">
        <w:rPr>
          <w:rFonts w:ascii="Cambria" w:hAnsi="Cambria"/>
          <w:color w:val="C00000"/>
          <w:sz w:val="16"/>
          <w:szCs w:val="16"/>
          <w:lang w:val="lt-LT"/>
        </w:rPr>
        <w:t>. Man</w:t>
      </w:r>
      <w:r w:rsidRPr="00D37B19">
        <w:rPr>
          <w:rFonts w:ascii="Cambria" w:hAnsi="Cambria"/>
          <w:b/>
          <w:bCs/>
          <w:color w:val="C00000"/>
          <w:sz w:val="16"/>
          <w:szCs w:val="16"/>
          <w:lang w:val="lt-LT"/>
        </w:rPr>
        <w:t xml:space="preserve"> </w:t>
      </w:r>
      <w:r w:rsidRPr="00D37B19">
        <w:rPr>
          <w:rFonts w:ascii="Cambria" w:hAnsi="Cambria"/>
          <w:color w:val="C00000"/>
          <w:sz w:val="16"/>
          <w:szCs w:val="16"/>
          <w:lang w:val="lt-LT"/>
        </w:rPr>
        <w:t>svarbu matyti</w:t>
      </w:r>
      <w:r w:rsidRPr="00D37B19">
        <w:rPr>
          <w:rFonts w:ascii="Cambria" w:hAnsi="Cambria"/>
          <w:b/>
          <w:bCs/>
          <w:color w:val="C00000"/>
          <w:sz w:val="16"/>
          <w:szCs w:val="16"/>
          <w:lang w:val="lt-LT"/>
        </w:rPr>
        <w:t xml:space="preserve"> Jūsų savarankišką ir autentišką darbą</w:t>
      </w:r>
      <w:r w:rsidRPr="00D37B19">
        <w:rPr>
          <w:rFonts w:ascii="Cambria" w:hAnsi="Cambria"/>
          <w:color w:val="C00000"/>
          <w:sz w:val="16"/>
          <w:szCs w:val="16"/>
          <w:lang w:val="lt-LT"/>
        </w:rPr>
        <w:t xml:space="preserve">, </w:t>
      </w:r>
      <w:r w:rsidRPr="00D37B19">
        <w:rPr>
          <w:rFonts w:ascii="Cambria" w:hAnsi="Cambria"/>
          <w:b/>
          <w:bCs/>
          <w:color w:val="C00000"/>
          <w:sz w:val="16"/>
          <w:szCs w:val="16"/>
          <w:lang w:val="lt-LT"/>
        </w:rPr>
        <w:t>žinias ir kompetenciją</w:t>
      </w:r>
      <w:r w:rsidRPr="00D37B19">
        <w:rPr>
          <w:rFonts w:ascii="Cambria" w:hAnsi="Cambria"/>
          <w:color w:val="C00000"/>
          <w:sz w:val="16"/>
          <w:szCs w:val="16"/>
          <w:lang w:val="lt-LT"/>
        </w:rPr>
        <w:t>. Nepamirškite dokumento išsaugoti savo vardu ir pavarde bei įkelti į VMA iki 1</w:t>
      </w:r>
      <w:r w:rsidR="008A46A2" w:rsidRPr="00D37B19">
        <w:rPr>
          <w:rFonts w:ascii="Cambria" w:hAnsi="Cambria"/>
          <w:color w:val="C00000"/>
          <w:sz w:val="16"/>
          <w:szCs w:val="16"/>
          <w:lang w:val="lt-LT"/>
        </w:rPr>
        <w:t>2</w:t>
      </w:r>
      <w:r w:rsidRPr="00D37B19">
        <w:rPr>
          <w:rFonts w:ascii="Cambria" w:hAnsi="Cambria"/>
          <w:color w:val="C00000"/>
          <w:sz w:val="16"/>
          <w:szCs w:val="16"/>
          <w:lang w:val="lt-LT"/>
        </w:rPr>
        <w:t xml:space="preserve">.30 val. Koliokviumo rezultatai iki balandžio </w:t>
      </w:r>
      <w:r w:rsidR="008A46A2" w:rsidRPr="00D37B19">
        <w:rPr>
          <w:rFonts w:ascii="Cambria" w:hAnsi="Cambria"/>
          <w:color w:val="C00000"/>
          <w:sz w:val="16"/>
          <w:szCs w:val="16"/>
          <w:lang w:val="lt-LT"/>
        </w:rPr>
        <w:t>2</w:t>
      </w:r>
      <w:r w:rsidR="00AD65A5" w:rsidRPr="00D37B19">
        <w:rPr>
          <w:rFonts w:ascii="Cambria" w:hAnsi="Cambria"/>
          <w:color w:val="C00000"/>
          <w:sz w:val="16"/>
          <w:szCs w:val="16"/>
          <w:lang w:val="lt-LT"/>
        </w:rPr>
        <w:t>7</w:t>
      </w:r>
      <w:r w:rsidRPr="00D37B19">
        <w:rPr>
          <w:rFonts w:ascii="Cambria" w:hAnsi="Cambria"/>
          <w:color w:val="C00000"/>
          <w:sz w:val="16"/>
          <w:szCs w:val="16"/>
          <w:lang w:val="lt-LT"/>
        </w:rPr>
        <w:t xml:space="preserve"> d., aptarimas – balandžio </w:t>
      </w:r>
      <w:r w:rsidR="00AD65A5" w:rsidRPr="00D37B19">
        <w:rPr>
          <w:rFonts w:ascii="Cambria" w:hAnsi="Cambria"/>
          <w:color w:val="C00000"/>
          <w:sz w:val="16"/>
          <w:szCs w:val="16"/>
          <w:lang w:val="lt-LT"/>
        </w:rPr>
        <w:t>28</w:t>
      </w:r>
      <w:r w:rsidR="003D61FF">
        <w:rPr>
          <w:rFonts w:ascii="Cambria" w:hAnsi="Cambria"/>
          <w:color w:val="C00000"/>
          <w:sz w:val="16"/>
          <w:szCs w:val="16"/>
          <w:lang w:val="lt-LT"/>
        </w:rPr>
        <w:t> </w:t>
      </w:r>
      <w:r w:rsidRPr="00D37B19">
        <w:rPr>
          <w:rFonts w:ascii="Cambria" w:hAnsi="Cambria"/>
          <w:color w:val="C00000"/>
          <w:sz w:val="16"/>
          <w:szCs w:val="16"/>
          <w:lang w:val="lt-LT"/>
        </w:rPr>
        <w:t>d. paskaitoje</w:t>
      </w:r>
      <w:r w:rsidRPr="00D37B19">
        <w:rPr>
          <w:rFonts w:ascii="Cambria" w:hAnsi="Cambria"/>
          <w:bCs/>
          <w:color w:val="C00000"/>
          <w:sz w:val="16"/>
          <w:szCs w:val="16"/>
          <w:lang w:val="lt-LT"/>
        </w:rPr>
        <w:t>.</w:t>
      </w:r>
    </w:p>
    <w:p w14:paraId="272E1C3A" w14:textId="11A3ECB6" w:rsidR="00F76704" w:rsidRPr="00D37B19" w:rsidRDefault="00F76704" w:rsidP="00C53D65">
      <w:pPr>
        <w:tabs>
          <w:tab w:val="left" w:pos="0"/>
          <w:tab w:val="left" w:pos="720"/>
        </w:tabs>
        <w:spacing w:before="60" w:after="60"/>
        <w:rPr>
          <w:rFonts w:ascii="Cambria" w:hAnsi="Cambria" w:cs="Tahoma"/>
          <w:b/>
          <w:sz w:val="20"/>
          <w:szCs w:val="20"/>
          <w:lang w:val="lt-LT"/>
        </w:rPr>
      </w:pPr>
      <w:r w:rsidRPr="00D37B19">
        <w:rPr>
          <w:rFonts w:ascii="Cambria" w:hAnsi="Cambria" w:cs="Tahoma"/>
          <w:b/>
          <w:sz w:val="20"/>
          <w:szCs w:val="20"/>
          <w:lang w:val="lt-LT"/>
        </w:rPr>
        <w:t>-----------------------------------------------------------------------------------------------------------------------------------------------</w:t>
      </w:r>
    </w:p>
    <w:p w14:paraId="57755534" w14:textId="77777777" w:rsidR="00E16937" w:rsidRPr="00D37B19" w:rsidRDefault="00F76704" w:rsidP="00E16937">
      <w:pPr>
        <w:rPr>
          <w:rFonts w:ascii="Cambria" w:hAnsi="Cambria"/>
          <w:sz w:val="20"/>
          <w:szCs w:val="20"/>
          <w:lang w:val="lt-LT"/>
        </w:rPr>
      </w:pPr>
      <w:r w:rsidRPr="00D37B19">
        <w:rPr>
          <w:rFonts w:ascii="Cambria" w:hAnsi="Cambria"/>
          <w:sz w:val="20"/>
          <w:szCs w:val="20"/>
          <w:lang w:val="lt-LT"/>
        </w:rPr>
        <w:t xml:space="preserve">Straipsnis publikuotas </w:t>
      </w:r>
      <w:proofErr w:type="spellStart"/>
      <w:r w:rsidR="00D63CA8" w:rsidRPr="00D37B19">
        <w:rPr>
          <w:rFonts w:ascii="Cambria" w:hAnsi="Cambria"/>
          <w:sz w:val="20"/>
          <w:szCs w:val="20"/>
          <w:lang w:val="lt-LT"/>
        </w:rPr>
        <w:t>Delfi</w:t>
      </w:r>
      <w:r w:rsidRPr="00D37B19">
        <w:rPr>
          <w:rFonts w:ascii="Cambria" w:hAnsi="Cambria"/>
          <w:sz w:val="20"/>
          <w:szCs w:val="20"/>
          <w:lang w:val="lt-LT"/>
        </w:rPr>
        <w:t>.lt</w:t>
      </w:r>
      <w:proofErr w:type="spellEnd"/>
      <w:r w:rsidR="00D63CA8" w:rsidRPr="00D37B19">
        <w:rPr>
          <w:rFonts w:ascii="Cambria" w:hAnsi="Cambria"/>
          <w:sz w:val="20"/>
          <w:szCs w:val="20"/>
          <w:lang w:val="lt-LT"/>
        </w:rPr>
        <w:t xml:space="preserve">: </w:t>
      </w:r>
      <w:hyperlink r:id="rId8" w:history="1">
        <w:r w:rsidR="00E16937" w:rsidRPr="00D37B19">
          <w:rPr>
            <w:rStyle w:val="Hyperlink"/>
            <w:rFonts w:ascii="Cambria" w:hAnsi="Cambria" w:cs="Arial"/>
            <w:sz w:val="20"/>
            <w:szCs w:val="20"/>
            <w:lang w:val="lt-LT"/>
          </w:rPr>
          <w:t>https://www.delfi.lt/news/daily/lithuania/nutyleta-realybe-kalejimuose-prasitarusiu-apie-isprievartavima-laukia-dar-baisesnis-likimas-93265689</w:t>
        </w:r>
      </w:hyperlink>
    </w:p>
    <w:p w14:paraId="565A3561" w14:textId="6BFCCC4D" w:rsidR="00D63CA8" w:rsidRPr="00D37B19" w:rsidRDefault="00D63CA8" w:rsidP="00D63CA8">
      <w:pPr>
        <w:rPr>
          <w:rFonts w:ascii="Cambria" w:hAnsi="Cambria" w:cs="Arial"/>
          <w:color w:val="000000" w:themeColor="text1"/>
          <w:sz w:val="16"/>
          <w:szCs w:val="16"/>
          <w:shd w:val="clear" w:color="auto" w:fill="FFFFFF"/>
          <w:lang w:val="lt-LT"/>
        </w:rPr>
      </w:pPr>
      <w:r w:rsidRPr="00D37B19">
        <w:rPr>
          <w:rFonts w:ascii="Cambria" w:hAnsi="Cambria" w:cs="Arial"/>
          <w:color w:val="000000" w:themeColor="text1"/>
          <w:sz w:val="16"/>
          <w:szCs w:val="16"/>
          <w:shd w:val="clear" w:color="auto" w:fill="FFFFFF"/>
          <w:lang w:val="lt-LT"/>
        </w:rPr>
        <w:t>2023 m. gegužės 1</w:t>
      </w:r>
      <w:r w:rsidR="00E16937" w:rsidRPr="00D37B19">
        <w:rPr>
          <w:rFonts w:ascii="Cambria" w:hAnsi="Cambria" w:cs="Arial"/>
          <w:color w:val="000000" w:themeColor="text1"/>
          <w:sz w:val="16"/>
          <w:szCs w:val="16"/>
          <w:shd w:val="clear" w:color="auto" w:fill="FFFFFF"/>
          <w:lang w:val="lt-LT"/>
        </w:rPr>
        <w:t>3</w:t>
      </w:r>
      <w:r w:rsidRPr="00D37B19">
        <w:rPr>
          <w:rFonts w:ascii="Cambria" w:hAnsi="Cambria" w:cs="Arial"/>
          <w:color w:val="000000" w:themeColor="text1"/>
          <w:sz w:val="16"/>
          <w:szCs w:val="16"/>
          <w:shd w:val="clear" w:color="auto" w:fill="FFFFFF"/>
          <w:lang w:val="lt-LT"/>
        </w:rPr>
        <w:t xml:space="preserve"> d. </w:t>
      </w:r>
      <w:r w:rsidR="00AA1291" w:rsidRPr="00D37B19">
        <w:rPr>
          <w:rFonts w:ascii="Cambria" w:hAnsi="Cambria" w:cs="Arial"/>
          <w:color w:val="000000" w:themeColor="text1"/>
          <w:sz w:val="16"/>
          <w:szCs w:val="16"/>
          <w:shd w:val="clear" w:color="auto" w:fill="FFFFFF"/>
          <w:lang w:val="lt-LT"/>
        </w:rPr>
        <w:t>00</w:t>
      </w:r>
      <w:r w:rsidRPr="00D37B19">
        <w:rPr>
          <w:rFonts w:ascii="Cambria" w:hAnsi="Cambria" w:cs="Arial"/>
          <w:color w:val="000000" w:themeColor="text1"/>
          <w:sz w:val="16"/>
          <w:szCs w:val="16"/>
          <w:shd w:val="clear" w:color="auto" w:fill="FFFFFF"/>
          <w:lang w:val="lt-LT"/>
        </w:rPr>
        <w:t>:</w:t>
      </w:r>
      <w:r w:rsidR="00AA1291" w:rsidRPr="00D37B19">
        <w:rPr>
          <w:rFonts w:ascii="Cambria" w:hAnsi="Cambria" w:cs="Arial"/>
          <w:color w:val="000000" w:themeColor="text1"/>
          <w:sz w:val="16"/>
          <w:szCs w:val="16"/>
          <w:shd w:val="clear" w:color="auto" w:fill="FFFFFF"/>
          <w:lang w:val="lt-LT"/>
        </w:rPr>
        <w:t>00</w:t>
      </w:r>
    </w:p>
    <w:p w14:paraId="7DD729D6" w14:textId="77777777" w:rsidR="00D63CA8" w:rsidRPr="00D37B19" w:rsidRDefault="00D63CA8" w:rsidP="00D63CA8">
      <w:pPr>
        <w:rPr>
          <w:rFonts w:ascii="Cambria" w:hAnsi="Cambria" w:cs="Arial"/>
          <w:color w:val="212529"/>
          <w:shd w:val="clear" w:color="auto" w:fill="FFFFFF"/>
          <w:lang w:val="lt-LT"/>
        </w:rPr>
      </w:pPr>
    </w:p>
    <w:p w14:paraId="27B95CD9" w14:textId="4031B2EA" w:rsidR="006B0502" w:rsidRPr="00D37B19" w:rsidRDefault="00E16937" w:rsidP="00E16937">
      <w:pPr>
        <w:rPr>
          <w:rFonts w:ascii="Cambria" w:hAnsi="Cambria" w:cs="Arial"/>
          <w:color w:val="212529"/>
          <w:sz w:val="20"/>
          <w:szCs w:val="20"/>
          <w:shd w:val="clear" w:color="auto" w:fill="FFFFFF"/>
          <w:lang w:val="lt-LT"/>
        </w:rPr>
      </w:pPr>
      <w:r w:rsidRPr="00D37B19">
        <w:rPr>
          <w:rFonts w:ascii="Cambria" w:hAnsi="Cambria" w:cs="Arial"/>
          <w:b/>
          <w:bCs/>
          <w:color w:val="212529"/>
          <w:sz w:val="27"/>
          <w:szCs w:val="27"/>
          <w:shd w:val="clear" w:color="auto" w:fill="FFFFFF"/>
          <w:lang w:val="lt-LT"/>
        </w:rPr>
        <w:t>Nutylėta realybė kalėjimuose: prasitarusių apie išprievartavimą laukia dar baisesnis likimas</w:t>
      </w:r>
      <w:r w:rsidRPr="00D37B19">
        <w:rPr>
          <w:rFonts w:ascii="Cambria" w:hAnsi="Cambria" w:cs="Arial"/>
          <w:color w:val="212529"/>
          <w:sz w:val="27"/>
          <w:szCs w:val="27"/>
          <w:shd w:val="clear" w:color="auto" w:fill="FFFFFF"/>
          <w:lang w:val="lt-LT"/>
        </w:rPr>
        <w:t xml:space="preserve"> (31) </w:t>
      </w:r>
      <w:r w:rsidRPr="00D37B19">
        <w:rPr>
          <w:rFonts w:ascii="Cambria" w:hAnsi="Cambria" w:cs="Arial"/>
          <w:color w:val="212529"/>
          <w:sz w:val="20"/>
          <w:szCs w:val="20"/>
          <w:shd w:val="clear" w:color="auto" w:fill="FFFFFF"/>
          <w:lang w:val="lt-LT"/>
        </w:rPr>
        <w:t>„</w:t>
      </w:r>
      <w:proofErr w:type="spellStart"/>
      <w:r w:rsidRPr="00D37B19">
        <w:rPr>
          <w:rFonts w:ascii="Cambria" w:hAnsi="Cambria" w:cs="Arial"/>
          <w:color w:val="212529"/>
          <w:sz w:val="20"/>
          <w:szCs w:val="20"/>
          <w:shd w:val="clear" w:color="auto" w:fill="FFFFFF"/>
          <w:lang w:val="lt-LT"/>
        </w:rPr>
        <w:t>Delfi</w:t>
      </w:r>
      <w:proofErr w:type="spellEnd"/>
      <w:r w:rsidRPr="00D37B19">
        <w:rPr>
          <w:rFonts w:ascii="Cambria" w:hAnsi="Cambria" w:cs="Arial"/>
          <w:color w:val="212529"/>
          <w:sz w:val="20"/>
          <w:szCs w:val="20"/>
          <w:shd w:val="clear" w:color="auto" w:fill="FFFFFF"/>
          <w:lang w:val="lt-LT"/>
        </w:rPr>
        <w:t xml:space="preserve">“ teisėsaugos žurnalistas Vytenis Miškinis </w:t>
      </w:r>
      <w:proofErr w:type="spellStart"/>
      <w:r w:rsidRPr="00D37B19">
        <w:rPr>
          <w:rFonts w:ascii="Cambria" w:hAnsi="Cambria" w:cs="Arial"/>
          <w:color w:val="212529"/>
          <w:sz w:val="20"/>
          <w:szCs w:val="20"/>
          <w:shd w:val="clear" w:color="auto" w:fill="FFFFFF"/>
          <w:lang w:val="lt-LT"/>
        </w:rPr>
        <w:t>Delfi</w:t>
      </w:r>
      <w:proofErr w:type="spellEnd"/>
      <w:r w:rsidRPr="00D37B19">
        <w:rPr>
          <w:rFonts w:ascii="Cambria" w:hAnsi="Cambria" w:cs="Arial"/>
          <w:color w:val="212529"/>
          <w:sz w:val="27"/>
          <w:szCs w:val="27"/>
          <w:lang w:val="lt-LT"/>
        </w:rPr>
        <w:br/>
      </w:r>
    </w:p>
    <w:p w14:paraId="2E79B924" w14:textId="28877BF4" w:rsidR="006B0502" w:rsidRPr="00D37B19" w:rsidRDefault="00DD0625" w:rsidP="00DD0625">
      <w:pPr>
        <w:jc w:val="right"/>
        <w:rPr>
          <w:rFonts w:ascii="Cambria" w:hAnsi="Cambria" w:cs="Arial"/>
          <w:color w:val="C00000"/>
          <w:sz w:val="20"/>
          <w:szCs w:val="20"/>
          <w:lang w:val="lt-LT"/>
        </w:rPr>
      </w:pPr>
      <w:r w:rsidRPr="00D37B19">
        <w:rPr>
          <w:rFonts w:ascii="Cambria" w:hAnsi="Cambria" w:cs="Arial"/>
          <w:color w:val="C00000"/>
          <w:sz w:val="20"/>
          <w:szCs w:val="20"/>
          <w:lang w:val="lt-LT"/>
        </w:rPr>
        <w:t>(skaitymo laikas ~</w:t>
      </w:r>
      <w:r w:rsidR="00675C7B">
        <w:rPr>
          <w:rFonts w:ascii="Cambria" w:hAnsi="Cambria" w:cs="Arial"/>
          <w:color w:val="C00000"/>
          <w:sz w:val="20"/>
          <w:szCs w:val="20"/>
          <w:lang w:val="lt-LT"/>
        </w:rPr>
        <w:t>7</w:t>
      </w:r>
      <w:r w:rsidRPr="00D37B19">
        <w:rPr>
          <w:rFonts w:ascii="Cambria" w:hAnsi="Cambria" w:cs="Arial"/>
          <w:color w:val="C00000"/>
          <w:sz w:val="20"/>
          <w:szCs w:val="20"/>
          <w:lang w:val="lt-LT"/>
        </w:rPr>
        <w:t xml:space="preserve"> min.)</w:t>
      </w:r>
    </w:p>
    <w:p w14:paraId="2B96587B" w14:textId="5188E3B6" w:rsidR="00350A67" w:rsidRPr="00D37B19" w:rsidRDefault="00350A67" w:rsidP="00DD0625">
      <w:pPr>
        <w:jc w:val="right"/>
        <w:rPr>
          <w:rFonts w:ascii="Cambria" w:hAnsi="Cambria" w:cs="Arial"/>
          <w:color w:val="C00000"/>
          <w:sz w:val="20"/>
          <w:szCs w:val="20"/>
          <w:lang w:val="lt-LT"/>
        </w:rPr>
      </w:pPr>
      <w:r w:rsidRPr="00D37B19">
        <w:rPr>
          <w:rFonts w:ascii="Cambria" w:hAnsi="Cambria" w:cs="Arial"/>
          <w:color w:val="212529"/>
          <w:sz w:val="27"/>
          <w:szCs w:val="27"/>
          <w:shd w:val="clear" w:color="auto" w:fill="FFFFFF"/>
          <w:lang w:val="lt-LT"/>
        </w:rPr>
        <w:drawing>
          <wp:anchor distT="0" distB="0" distL="114300" distR="114300" simplePos="0" relativeHeight="251658240" behindDoc="0" locked="0" layoutInCell="1" allowOverlap="1" wp14:anchorId="4D7518D0" wp14:editId="4923DC2F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3482975" cy="2231390"/>
            <wp:effectExtent l="0" t="0" r="0" b="3810"/>
            <wp:wrapSquare wrapText="bothSides"/>
            <wp:docPr id="1622067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6756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C3C7A" w14:textId="0E910625" w:rsidR="00F56240" w:rsidRPr="00D37B19" w:rsidRDefault="00E16937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hAnsi="Cambria" w:cs="Arial"/>
          <w:color w:val="212529"/>
          <w:sz w:val="27"/>
          <w:szCs w:val="27"/>
          <w:shd w:val="clear" w:color="auto" w:fill="FFFFFF"/>
          <w:lang w:val="lt-LT"/>
        </w:rPr>
        <w:t>Praktiškai nekontroliuojamai plintančios užkrečiamosios ligos, narkotikų vartojimas dalinantis net pajuodusiu švirkštu ir seksualinė prievarta: su tokia realybe susiduria žmonės, atsidūrę Lietuvos kalėjimuose. Šios problemos yra ne tik nesprendžiamos, jų egzistavimas paprasčiausiai neigiamas, tą parodė Seimo kontrolierių įstaigos parengta ataskaita.</w:t>
      </w:r>
      <w:r w:rsidRPr="00D37B19">
        <w:rPr>
          <w:rFonts w:ascii="Cambria" w:hAnsi="Cambria" w:cs="Arial"/>
          <w:color w:val="212529"/>
          <w:sz w:val="27"/>
          <w:szCs w:val="27"/>
          <w:lang w:val="lt-LT"/>
        </w:rPr>
        <w:br/>
      </w:r>
      <w:r w:rsidRPr="00D37B19">
        <w:rPr>
          <w:rFonts w:ascii="Cambria" w:hAnsi="Cambria" w:cs="Arial"/>
          <w:color w:val="212529"/>
          <w:sz w:val="27"/>
          <w:szCs w:val="27"/>
          <w:lang w:val="lt-LT"/>
        </w:rPr>
        <w:br/>
      </w:r>
      <w:r w:rsidR="00F56240" w:rsidRPr="00D37B19">
        <w:rPr>
          <w:rFonts w:ascii="Cambria" w:eastAsiaTheme="minorHAnsi" w:hAnsi="Cambria"/>
          <w:color w:val="333333"/>
          <w:lang w:val="lt-LT" w:eastAsia="en-US"/>
        </w:rPr>
        <w:t>Atlikus patikrinimus Marijampolės, Alytaus bei Pravieniškių 1-ajame kalėjime nustatyta nemažai</w:t>
      </w:r>
      <w:r w:rsidR="00F56240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F56240" w:rsidRPr="00D37B19">
        <w:rPr>
          <w:rFonts w:ascii="Cambria" w:eastAsiaTheme="minorHAnsi" w:hAnsi="Cambria"/>
          <w:color w:val="333333"/>
          <w:lang w:val="lt-LT" w:eastAsia="en-US"/>
        </w:rPr>
        <w:t xml:space="preserve">problemų tiek dėl </w:t>
      </w:r>
      <w:r w:rsidR="00F56240" w:rsidRPr="00D37B19">
        <w:rPr>
          <w:rFonts w:ascii="Cambria" w:eastAsiaTheme="minorHAnsi" w:hAnsi="Cambria"/>
          <w:color w:val="3858F6"/>
          <w:lang w:val="lt-LT" w:eastAsia="en-US"/>
        </w:rPr>
        <w:t>ŽIV</w:t>
      </w:r>
      <w:r w:rsidR="00F56240" w:rsidRPr="00D37B19">
        <w:rPr>
          <w:rFonts w:ascii="Cambria" w:eastAsiaTheme="minorHAnsi" w:hAnsi="Cambria"/>
          <w:color w:val="333333"/>
          <w:lang w:val="lt-LT" w:eastAsia="en-US"/>
        </w:rPr>
        <w:t>, hepatitų, tuberkuliozės, lytiškai plintančių ligų prevencijos, tiek jų gydymo</w:t>
      </w:r>
      <w:r w:rsidR="00F56240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F56240" w:rsidRPr="00D37B19">
        <w:rPr>
          <w:rFonts w:ascii="Cambria" w:eastAsiaTheme="minorHAnsi" w:hAnsi="Cambria"/>
          <w:color w:val="333333"/>
          <w:lang w:val="lt-LT" w:eastAsia="en-US"/>
        </w:rPr>
        <w:t xml:space="preserve">srityje, </w:t>
      </w:r>
      <w:proofErr w:type="spellStart"/>
      <w:r w:rsidR="00F56240" w:rsidRPr="00D37B19">
        <w:rPr>
          <w:rFonts w:ascii="Cambria" w:eastAsiaTheme="minorHAnsi" w:hAnsi="Cambria"/>
          <w:color w:val="333333"/>
          <w:lang w:val="lt-LT" w:eastAsia="en-US"/>
        </w:rPr>
        <w:t>Delfi</w:t>
      </w:r>
      <w:proofErr w:type="spellEnd"/>
      <w:r w:rsidR="00F56240" w:rsidRPr="00D37B19">
        <w:rPr>
          <w:rFonts w:ascii="Cambria" w:eastAsiaTheme="minorHAnsi" w:hAnsi="Cambria"/>
          <w:color w:val="333333"/>
          <w:lang w:val="lt-LT" w:eastAsia="en-US"/>
        </w:rPr>
        <w:t xml:space="preserve"> komentavo Seimo kontrolierė </w:t>
      </w:r>
      <w:r w:rsidR="00F56240" w:rsidRPr="00D37B19">
        <w:rPr>
          <w:rFonts w:ascii="Cambria" w:eastAsiaTheme="minorHAnsi" w:hAnsi="Cambria"/>
          <w:color w:val="3858F6"/>
          <w:lang w:val="lt-LT" w:eastAsia="en-US"/>
        </w:rPr>
        <w:t xml:space="preserve">Erika </w:t>
      </w:r>
      <w:proofErr w:type="spellStart"/>
      <w:r w:rsidR="00F56240" w:rsidRPr="00D37B19">
        <w:rPr>
          <w:rFonts w:ascii="Cambria" w:eastAsiaTheme="minorHAnsi" w:hAnsi="Cambria"/>
          <w:color w:val="3858F6"/>
          <w:lang w:val="lt-LT" w:eastAsia="en-US"/>
        </w:rPr>
        <w:t>Leonaitė</w:t>
      </w:r>
      <w:proofErr w:type="spellEnd"/>
      <w:r w:rsidR="00F56240" w:rsidRPr="00D37B19">
        <w:rPr>
          <w:rFonts w:ascii="Cambria" w:eastAsiaTheme="minorHAnsi" w:hAnsi="Cambria"/>
          <w:color w:val="333333"/>
          <w:lang w:val="lt-LT" w:eastAsia="en-US"/>
        </w:rPr>
        <w:t>.</w:t>
      </w:r>
    </w:p>
    <w:p w14:paraId="6DAC9566" w14:textId="432CF13B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lastRenderedPageBreak/>
        <w:t>„Susiduriama su iššūkiais, nulemtais šiuolaikinių standartų neatitinkančios kalėjimų struktūros,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resocializacijos ir sveikatos priežiūros specialistų, psichologų stokos, didelių jiems tenkančių darbo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krūvių, kartais formalaus ir abejingo su nuteistaisiais dirbančių pareigūnų ir specialistų požiūrio“, –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pastebėjo ji.</w:t>
      </w:r>
    </w:p>
    <w:p w14:paraId="0F3A2C50" w14:textId="3A79AF55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Seimo kontrolierė pateikė daug įvairių rekomendacijų, kaip spręsti susidariusias problemas. Ypač ji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akcentavo būtinybę daugiau dėmesio skirti prevencijai.</w:t>
      </w:r>
    </w:p>
    <w:p w14:paraId="52DCF6D1" w14:textId="78B130D8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drawing>
          <wp:anchor distT="0" distB="0" distL="114300" distR="114300" simplePos="0" relativeHeight="251659264" behindDoc="0" locked="0" layoutInCell="1" allowOverlap="1" wp14:anchorId="62723386" wp14:editId="0BD9A7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56906" cy="2498400"/>
            <wp:effectExtent l="0" t="0" r="0" b="3810"/>
            <wp:wrapSquare wrapText="bothSides"/>
            <wp:docPr id="265364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6400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06" cy="24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B19">
        <w:rPr>
          <w:rFonts w:ascii="Cambria" w:eastAsiaTheme="minorHAnsi" w:hAnsi="Cambria"/>
          <w:color w:val="333333"/>
          <w:lang w:val="lt-LT" w:eastAsia="en-US"/>
        </w:rPr>
        <w:t>„Didelį susirūpinimą kelia tai, kad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net ir užfiksavus itin aukštą riziką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lemiančias aplinkybes,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pavyzdžiui, tatuiruočių darymą,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švirkščiamųjų narkotikų vartojimą,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nėra imamasi priemonių atlikti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tyrimus dėl kraujo keliu plintančių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infekcijų. Be to, atrodytų,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nenorima pripažinti realybės, kad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tarp nuteistųjų egzistuoja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nesaugūs lytiniai santykiai,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lemiantys ŽIV ir lytiškai plintančių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ligų plitimą. Seksualinio smurto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problema taip pat dažnai išlieka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nematoma. Tikiuosi, kad mūsų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rekomendacijos paskatins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teigiamus pokyčius, esame pasirengę kartu diskutuoti ir ieškoti galimų sprendimų“, – nurodė E.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proofErr w:type="spellStart"/>
      <w:r w:rsidRPr="00D37B19">
        <w:rPr>
          <w:rFonts w:ascii="Cambria" w:eastAsiaTheme="minorHAnsi" w:hAnsi="Cambria"/>
          <w:color w:val="333333"/>
          <w:lang w:val="lt-LT" w:eastAsia="en-US"/>
        </w:rPr>
        <w:t>Leonaitė</w:t>
      </w:r>
      <w:proofErr w:type="spellEnd"/>
      <w:r w:rsidRPr="00D37B19">
        <w:rPr>
          <w:rFonts w:ascii="Cambria" w:eastAsiaTheme="minorHAnsi" w:hAnsi="Cambria"/>
          <w:color w:val="333333"/>
          <w:lang w:val="lt-LT" w:eastAsia="en-US"/>
        </w:rPr>
        <w:t>.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</w:p>
    <w:p w14:paraId="19FF638D" w14:textId="311F316A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Užsikrėtimų įvairiomis ligomis mastas kelia susirūpinimą, pavyzdžiui Alytaus kalėjime buvo 828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nuteistieji, iš kurių 145 asmenims buvo nustatytas ŽIV, neabejojama, kad dalis jų užsikrėtė kalėjime.</w:t>
      </w:r>
    </w:p>
    <w:p w14:paraId="759AD4FD" w14:textId="0ED4CD0F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b/>
          <w:bCs/>
          <w:color w:val="333333"/>
          <w:lang w:val="lt-LT" w:eastAsia="en-US"/>
        </w:rPr>
      </w:pPr>
      <w:r w:rsidRPr="00D37B19">
        <w:rPr>
          <w:rFonts w:ascii="Cambria" w:eastAsiaTheme="minorHAnsi" w:hAnsi="Cambria"/>
          <w:b/>
          <w:bCs/>
          <w:color w:val="333333"/>
          <w:lang w:val="lt-LT" w:eastAsia="en-US"/>
        </w:rPr>
        <w:t>Kritinis darbuotojų trūkumas</w:t>
      </w:r>
    </w:p>
    <w:p w14:paraId="5869EE02" w14:textId="59D9995E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Visose tikrintose įstaigose trūksta medikų, ypač didelis jų stygius – Pravieniškių 1-ajame kalėjime,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kur iš 28,05 patvirtintų etatų užpildyti 20,8.</w:t>
      </w:r>
    </w:p>
    <w:p w14:paraId="15FEC660" w14:textId="2E093534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O Marijampolės kalėjimo Resocializacijos skyriaus darbuotojai papasakojo, kad vienam psichologui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tenka konsultuoti 200 nuteistųjų, kai pagal rekomendacijas šis skaičius neturėtų viršyti 100 žmonių.</w:t>
      </w:r>
    </w:p>
    <w:p w14:paraId="045A465F" w14:textId="6D903671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Nuteistieji atskleidė, kad patekti pas pirminės sveikatos priežiūros specialistus jiems – tikras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iššūkis.</w:t>
      </w:r>
    </w:p>
    <w:p w14:paraId="7E55E1B5" w14:textId="454C8D41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„Marijampolės kalėjime buvo asmenų, kurie teigė, kad ne vieną mėnesį laukia, kol galės patekti pas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odontologą. Alytaus kalėjime kalbintas asmuo, kuriam nustatytas ŽIV, teigė, kad pajutęs krūtinės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skausmus, tik po 12 dienų pakliuvo pas gydytoją. Pravieniškių 1-ajame kalėjime kalbintas asmuo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rodė žaizdą ant kojos, tačiau teigė, kad į sveikatos specialistus nesikreipia, nes bijo, kad sulauks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išvados, jog negali dirbti ir taip praras turimą darbą.</w:t>
      </w:r>
    </w:p>
    <w:p w14:paraId="0162B27C" w14:textId="79E4A594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Nuteistieji taip pat pasakojo, kad dažnai sveikatos priežiūros specialistai viską gydo skirdami</w:t>
      </w:r>
      <w:r w:rsidR="00AB02E6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vaistinį preparatą „</w:t>
      </w:r>
      <w:proofErr w:type="spellStart"/>
      <w:r w:rsidRPr="00D37B19">
        <w:rPr>
          <w:rFonts w:ascii="Cambria" w:eastAsiaTheme="minorHAnsi" w:hAnsi="Cambria"/>
          <w:color w:val="333333"/>
          <w:lang w:val="lt-LT" w:eastAsia="en-US"/>
        </w:rPr>
        <w:t>Paracetamol</w:t>
      </w:r>
      <w:proofErr w:type="spellEnd"/>
      <w:r w:rsidRPr="00D37B19">
        <w:rPr>
          <w:rFonts w:ascii="Cambria" w:eastAsiaTheme="minorHAnsi" w:hAnsi="Cambria"/>
          <w:color w:val="333333"/>
          <w:lang w:val="lt-LT" w:eastAsia="en-US"/>
        </w:rPr>
        <w:t>“, neišrašo kitų vaistų. Marijampolės kalėjime nuteistieji taip pat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skundėsi dėl kai kurių sveikatos priežiūros specialistų nepagarbaus elgesio“, – atskleista</w:t>
      </w:r>
      <w:r w:rsidR="00AB02E6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patikrinime.</w:t>
      </w:r>
    </w:p>
    <w:p w14:paraId="590AD366" w14:textId="398427E0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 xml:space="preserve">Be to didelė problema ir </w:t>
      </w:r>
      <w:r w:rsidRPr="00D37B19">
        <w:rPr>
          <w:rFonts w:ascii="Cambria" w:eastAsiaTheme="minorHAnsi" w:hAnsi="Cambria"/>
          <w:color w:val="3858F6"/>
          <w:lang w:val="lt-LT" w:eastAsia="en-US"/>
        </w:rPr>
        <w:t>Laisvės atėmimo vietų ligoninė</w:t>
      </w:r>
      <w:r w:rsidRPr="00D37B19">
        <w:rPr>
          <w:rFonts w:ascii="Cambria" w:eastAsiaTheme="minorHAnsi" w:hAnsi="Cambria"/>
          <w:color w:val="333333"/>
          <w:lang w:val="lt-LT" w:eastAsia="en-US"/>
        </w:rPr>
        <w:t>, kur nuteistieji turėtų gauti visas reikiamas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paslaugas, bet kaip paaiškėjo patikrinimų metu, vengia ten vykti.</w:t>
      </w:r>
    </w:p>
    <w:p w14:paraId="515BE63B" w14:textId="6B5B760C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„Nuteistųjų teigimu, vizitas trunka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 vieną dieną (pavyzdžiui, vienas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asmuo pasakojo, kad konsultacija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buvo numatyta penktadienį, o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atgal į bausmės atlikimo vietą iš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Pravieniškių 2-ojo 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3159FE56" wp14:editId="0246CD95">
            <wp:simplePos x="0" y="0"/>
            <wp:positionH relativeFrom="column">
              <wp:posOffset>50400</wp:posOffset>
            </wp:positionH>
            <wp:positionV relativeFrom="paragraph">
              <wp:posOffset>-335</wp:posOffset>
            </wp:positionV>
            <wp:extent cx="3540760" cy="2843530"/>
            <wp:effectExtent l="0" t="0" r="2540" b="1270"/>
            <wp:wrapSquare wrapText="bothSides"/>
            <wp:docPr id="747818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1842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B19">
        <w:rPr>
          <w:rFonts w:ascii="Cambria" w:eastAsiaTheme="minorHAnsi" w:hAnsi="Cambria"/>
          <w:color w:val="333333"/>
          <w:lang w:val="lt-LT" w:eastAsia="en-US"/>
        </w:rPr>
        <w:t>kalėjimo jis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sugrįžo tik trečiadienį), dėl vizito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trukmės asmenys bijo prarasti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darbą, be to, jie yra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apgyvendinami Pravieniškių 2-ojo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kalėjimo bendrabutyje, kuriame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draudžiama rūkyti, kas, jų teigimu,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jiems sukelia didelių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nepatogumų“, – rašoma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ataskaitoje.</w:t>
      </w:r>
    </w:p>
    <w:p w14:paraId="43267DC6" w14:textId="4A893A7C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Seimo kontrolierės ataskaitoje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daroma išvada, kad neužtikrinamas priėjimas prie medicininių paslaugų gali sukelti nežmoniško ir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žeminančio elgesio riziką.</w:t>
      </w:r>
    </w:p>
    <w:p w14:paraId="36B3EDB8" w14:textId="77777777" w:rsidR="00F56240" w:rsidRPr="00D37B19" w:rsidRDefault="00F56240" w:rsidP="00F56240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b/>
          <w:bCs/>
          <w:color w:val="333333"/>
          <w:lang w:val="lt-LT" w:eastAsia="en-US"/>
        </w:rPr>
      </w:pPr>
      <w:r w:rsidRPr="00D37B19">
        <w:rPr>
          <w:rFonts w:ascii="Cambria" w:eastAsiaTheme="minorHAnsi" w:hAnsi="Cambria"/>
          <w:b/>
          <w:bCs/>
          <w:color w:val="333333"/>
          <w:lang w:val="lt-LT" w:eastAsia="en-US"/>
        </w:rPr>
        <w:t>Dalinasi vienu švirkštu</w:t>
      </w:r>
    </w:p>
    <w:p w14:paraId="5833FDDF" w14:textId="43623867" w:rsidR="00F56240" w:rsidRPr="00D37B19" w:rsidRDefault="00F56240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 xml:space="preserve">Kad kalėjimuose </w:t>
      </w:r>
      <w:r w:rsidRPr="00D37B19">
        <w:rPr>
          <w:rFonts w:ascii="Cambria" w:eastAsiaTheme="minorHAnsi" w:hAnsi="Cambria"/>
          <w:color w:val="3858F6"/>
          <w:lang w:val="lt-LT" w:eastAsia="en-US"/>
        </w:rPr>
        <w:t xml:space="preserve">narkotikai </w:t>
      </w:r>
      <w:r w:rsidRPr="00D37B19">
        <w:rPr>
          <w:rFonts w:ascii="Cambria" w:eastAsiaTheme="minorHAnsi" w:hAnsi="Cambria"/>
          <w:color w:val="333333"/>
          <w:lang w:val="lt-LT" w:eastAsia="en-US"/>
        </w:rPr>
        <w:t>laisvai prieinami – vieša paslaptis, kurią patikrinimo metu patvirtino tiek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kaliniai, tiek prižiūrėtojai. Nuteistieji atvirai kalbėjo, kad ne tik žino apie galimybę įsigyti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psichotropinių medžiagų, bet dar ir galėtų parodyti, kas jas parduoda.</w:t>
      </w:r>
    </w:p>
    <w:p w14:paraId="2C6A6DCE" w14:textId="32CEC178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„Tikrintų įstaigų pareigūnai informavo, jog narkotinės medžiagos į bausmės atlikimo vietas patenka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su įvežamais kroviniais, permetimų būdu ir nuteistiesiems grįžtant iš trumpalaikių išvykų per kūno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ertmes.</w:t>
      </w:r>
    </w:p>
    <w:p w14:paraId="0537A91E" w14:textId="41D2BE55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Visose tikrintose įstaigose kalbinti nuteistieji tvirtino, jog narkotinių medžiagų vartojimas ir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platinimas yra pasiskirstęs struktūriškai – dažnai būna susikoncentravęs tam tikruose nuteistųjų,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kalinčių bendrabučio tipo patalpose, būriuose“, – pastebima ataskaitoje.</w:t>
      </w:r>
    </w:p>
    <w:p w14:paraId="55FA9652" w14:textId="5E703A1F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Tie, kas leidžiasi narkotikus į veną, dalijasi panaudotais, nesteriliais ir nuo dažno naudojimo net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pajuodusiais švirkštais, taip sukeldami grėsmę kilti pavojingoms užkrečiamosioms ligoms, tokioms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kaip ŽIV.</w:t>
      </w:r>
    </w:p>
    <w:p w14:paraId="77BEC146" w14:textId="1B94591C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Patys kaliniai įvairiais būdais bando to išvengti, švirkštus jie dezinfekuoja degindami žiebtuvėliu,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galąsdami į veidrodžių kraštus ar tiesiog nupliko karštu vandeniu. Kai kuriose šalyse problema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sprendžiama administracijai dalinant sterilius švirkštus.</w:t>
      </w:r>
    </w:p>
    <w:p w14:paraId="0B04CF79" w14:textId="2B297C6D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drawing>
          <wp:anchor distT="0" distB="0" distL="114300" distR="114300" simplePos="0" relativeHeight="251661312" behindDoc="0" locked="0" layoutInCell="1" allowOverlap="1" wp14:anchorId="39DC38CA" wp14:editId="40FE992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48633" cy="2066400"/>
            <wp:effectExtent l="0" t="0" r="0" b="3810"/>
            <wp:wrapSquare wrapText="bothSides"/>
            <wp:docPr id="998829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2973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33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„Tikrintose įstaigose sterilūs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švirkštai ir adatos nuteistiesiems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nėra dalinami, nes, kelių kalbintų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pareigūnų teigimu, narkotines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medžiagas vartoti bausmės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atlikimo vietose yra griežtai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draudžiama, o šių priemonių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dalinimas paskatintų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nuteistuosius tai daryti“, – rašoma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ataskaitoje.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Be to, įkalinimo įstaigose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paaiškėjus, kad žmogus leidžiasi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psichotropines medžiagas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nesteriliu švirkštu, tyrimai, ar jis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neserga kokia nors liga, nėra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atliekami. Maža to, net nustačius užsikrėtimą, nėra imamasi jokių veiksmų.</w:t>
      </w:r>
    </w:p>
    <w:p w14:paraId="29F4A2E7" w14:textId="31AF71B1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„Vis dėlto, kai kurie patikrinimų metu kalbinti sveikatos priežiūros specialistai pripažino, kad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nustačius užsikrėtimo ŽIV atvejį įstaigoje, nei jie, nei pareigūnai nesiima jokių priemonių tam, kad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būtų nustatytas užsikrėtimo šaltinis, infekcijos plitimo keliai, užsikrėtusiojo kontaktai su kitais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nuteistaisiais“, – pastebi Seimo kontrolierė.</w:t>
      </w:r>
    </w:p>
    <w:p w14:paraId="4FD07EEF" w14:textId="284E5571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Lygiai tas pats vyksta kai nuteistuosius prižiūrėtojai sučiumpa darantis tatuiruotes, tai irgi paplitęs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reiškinys įkalinimo įstaigose.</w:t>
      </w:r>
    </w:p>
    <w:p w14:paraId="3D6C7E4D" w14:textId="791949E2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lastRenderedPageBreak/>
        <w:t>„Vienas Marijampolės kalėjime kalinčių nuteistųjų patvirtino, kad šioje įstaigoje nuteistieji darosi</w:t>
      </w:r>
      <w:r w:rsidR="003079A4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tatuiruotes naudodami žiebtuvėlių spyruokles, </w:t>
      </w:r>
      <w:proofErr w:type="spellStart"/>
      <w:r w:rsidRPr="00D37B19">
        <w:rPr>
          <w:rFonts w:ascii="Cambria" w:eastAsiaTheme="minorHAnsi" w:hAnsi="Cambria"/>
          <w:color w:val="333333"/>
          <w:lang w:val="lt-LT" w:eastAsia="en-US"/>
        </w:rPr>
        <w:t>barzdaskučių</w:t>
      </w:r>
      <w:proofErr w:type="spellEnd"/>
      <w:r w:rsidRPr="00D37B19">
        <w:rPr>
          <w:rFonts w:ascii="Cambria" w:eastAsiaTheme="minorHAnsi" w:hAnsi="Cambria"/>
          <w:color w:val="333333"/>
          <w:lang w:val="lt-LT" w:eastAsia="en-US"/>
        </w:rPr>
        <w:t xml:space="preserve"> detales, tušą ir pan., šiomis</w:t>
      </w:r>
      <w:r w:rsidR="003079A4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priemonėmis nuteistieji dalinasi, tačiau jų nedezinfekuoja, nes dezinfekcinių priemonių jie negauna.</w:t>
      </w:r>
      <w:r w:rsidR="003079A4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Marijampolės kalėjime dirbantis gydytojas informavo, kad jam yra žinomas atvejis, kai nuteistasis</w:t>
      </w:r>
      <w:r w:rsidR="003079A4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hepatitu C užsikrėtė tatuiruotę darydamasis nesteriliais įrankiais.</w:t>
      </w:r>
    </w:p>
    <w:p w14:paraId="1CE91FC0" w14:textId="373DFDA3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Pareigūnai nurodė, kad Alytaus kalėjime randa tatuiravimo mašinėlių, jiems yra žinoma, jog</w:t>
      </w:r>
      <w:r w:rsidR="003079A4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nuteistieji darosi tatuiruotes, tačiau jokių dezinfekcinių priemonių nuteistiesiems nepasiūloma, nes</w:t>
      </w:r>
      <w:r w:rsidR="003079A4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tatuiruočių darymas yra griežtai draudžiamas“, – rašoma ataskaitoje.</w:t>
      </w:r>
    </w:p>
    <w:p w14:paraId="3673C07F" w14:textId="77777777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b/>
          <w:bCs/>
          <w:color w:val="333333"/>
          <w:lang w:val="lt-LT" w:eastAsia="en-US"/>
        </w:rPr>
      </w:pPr>
      <w:r w:rsidRPr="00D37B19">
        <w:rPr>
          <w:rFonts w:ascii="Cambria" w:eastAsiaTheme="minorHAnsi" w:hAnsi="Cambria"/>
          <w:b/>
          <w:bCs/>
          <w:color w:val="333333"/>
          <w:lang w:val="lt-LT" w:eastAsia="en-US"/>
        </w:rPr>
        <w:t>Dėl seksualinio smurto – baimė skųstis</w:t>
      </w:r>
    </w:p>
    <w:p w14:paraId="6949144A" w14:textId="1DC4BF5D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 xml:space="preserve">Dar vienas užkrečiamųjų ligų plitimo šaltinis – seksualinis </w:t>
      </w:r>
      <w:r w:rsidRPr="00D37B19">
        <w:rPr>
          <w:rFonts w:ascii="Cambria" w:eastAsiaTheme="minorHAnsi" w:hAnsi="Cambria"/>
          <w:color w:val="3858F6"/>
          <w:lang w:val="lt-LT" w:eastAsia="en-US"/>
        </w:rPr>
        <w:t xml:space="preserve">smurtas </w:t>
      </w:r>
      <w:r w:rsidRPr="00D37B19">
        <w:rPr>
          <w:rFonts w:ascii="Cambria" w:eastAsiaTheme="minorHAnsi" w:hAnsi="Cambria"/>
          <w:color w:val="333333"/>
          <w:lang w:val="lt-LT" w:eastAsia="en-US"/>
        </w:rPr>
        <w:t>ar tiesiog lytiniai santykiai tarp</w:t>
      </w:r>
      <w:r w:rsidR="00585A97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kalinių. Pagal tarptautines rekomendacijas, problemos mastą gali sumažinti dalinami prezervatyvai,</w:t>
      </w:r>
      <w:r w:rsidR="00585A97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tačiau šio reiškinio egzistavimas taip pat yra tiesiog ignoruojamas.</w:t>
      </w:r>
    </w:p>
    <w:p w14:paraId="260204C8" w14:textId="2EA91D02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„Ne vieno kalbinto pareigūno, įskaitant asmens sveikatos priežiūros specialistus, teigimu, kitiems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nuteistiesiems prezervatyvai nėra reikalinga priemonė ir informacija apie svarbiausius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reprodukcinės sveikatos aspektus jiems nėra aktuali, nes preziumuojama, kad vyrai tarpusavyje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lytinių santykių įstaigoje neturi.</w:t>
      </w:r>
    </w:p>
    <w:p w14:paraId="665F6105" w14:textId="0F53D281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Marijampolės kalėjimo gydytojo teigimu, keletas nuteistųjų kreipėsi į jį prašydami išduoti vazelino,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neva rankų odai, tačiau kokiems tikslams asmeniui didesni šios priemonės kiekiai yra reikalingi,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gydytojas teigė giliau nesidomėjęs, tokiais atvejais prezervatyvų ir </w:t>
      </w:r>
      <w:proofErr w:type="spellStart"/>
      <w:r w:rsidRPr="00D37B19">
        <w:rPr>
          <w:rFonts w:ascii="Cambria" w:eastAsiaTheme="minorHAnsi" w:hAnsi="Cambria"/>
          <w:color w:val="333333"/>
          <w:lang w:val="lt-LT" w:eastAsia="en-US"/>
        </w:rPr>
        <w:t>lubrikantų</w:t>
      </w:r>
      <w:proofErr w:type="spellEnd"/>
      <w:r w:rsidRPr="00D37B19">
        <w:rPr>
          <w:rFonts w:ascii="Cambria" w:eastAsiaTheme="minorHAnsi" w:hAnsi="Cambria"/>
          <w:color w:val="333333"/>
          <w:lang w:val="lt-LT" w:eastAsia="en-US"/>
        </w:rPr>
        <w:t xml:space="preserve"> gydytojas nepasiūlo,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nes lytiškai plintančių infekcijų prevencijos priemonių kabinete nelaiko“, – atskleidžiama ataskaitoje.</w:t>
      </w:r>
    </w:p>
    <w:p w14:paraId="1F5418E5" w14:textId="580D54D3" w:rsidR="0076345C" w:rsidRPr="00D37B19" w:rsidRDefault="00D37B19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drawing>
          <wp:anchor distT="0" distB="0" distL="114300" distR="114300" simplePos="0" relativeHeight="251662336" behindDoc="0" locked="0" layoutInCell="1" allowOverlap="1" wp14:anchorId="39A57A5C" wp14:editId="6157611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483869" cy="2527200"/>
            <wp:effectExtent l="0" t="0" r="0" b="635"/>
            <wp:wrapSquare wrapText="bothSides"/>
            <wp:docPr id="2147179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7965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869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>Realybė – kiek kitokia. Štai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>Alytaus kalėjimo pareigūnai sakė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>nefiksavę atvejų, kad tarp kalinių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>būtų tokių, kurie užsiima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>prostitucija, bet pradėtas vienas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>tyrimas dėl seksualinio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>prievartavimo. Nepaisant to, jie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>pripažino randantys panaudotų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76345C" w:rsidRPr="00D37B19">
        <w:rPr>
          <w:rFonts w:ascii="Cambria" w:eastAsiaTheme="minorHAnsi" w:hAnsi="Cambria"/>
          <w:color w:val="333333"/>
          <w:lang w:val="lt-LT" w:eastAsia="en-US"/>
        </w:rPr>
        <w:t>prezervatyvų.</w:t>
      </w:r>
    </w:p>
    <w:p w14:paraId="444EB462" w14:textId="6780AFCA" w:rsidR="0076345C" w:rsidRPr="00D37B19" w:rsidRDefault="0076345C" w:rsidP="0076345C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„Nuteistieji pasakojo, kad nei jie,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nei kiti nuteistieji nėra linkę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pranešti apie patirtą seksualinį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smurtą pareigūnams dėl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potencialios rizikos būti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priskirtiems žemiausiai kalėjimų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="00D37B19" w:rsidRPr="00D37B19">
        <w:rPr>
          <w:rFonts w:ascii="Cambria" w:eastAsiaTheme="minorHAnsi" w:hAnsi="Cambria"/>
          <w:color w:val="333333"/>
          <w:lang w:val="lt-LT" w:eastAsia="en-US"/>
        </w:rPr>
        <w:t>subkultūros hierarchijos kastai, paaiškėjus apie prieš juos panaudotą seksualinę prievartą.</w:t>
      </w:r>
    </w:p>
    <w:p w14:paraId="1C6D025D" w14:textId="565AA46D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Nuteistieji pasakojo, kad seksualinis išnaudojimas dažniausiai vyksta duše arba kameros tualete,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seksualinės prievartos metu nenaudojant prezervatyvų“, – kas vyksta už grotų, atskleidė žmonės.</w:t>
      </w:r>
    </w:p>
    <w:p w14:paraId="341D4CF5" w14:textId="61154D25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Nukentėjusieji nuo seksualinio smurto atskleidė, kad jie tiesiog izoliuojami, tačiau psichologinė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pagalba jiems neteikiama, be to, jie nėra tikrinami, ar nebuvo apkrėsti užkrečiamosiomis ligomis.</w:t>
      </w:r>
    </w:p>
    <w:p w14:paraId="631E2D24" w14:textId="77777777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b/>
          <w:bCs/>
          <w:color w:val="333333"/>
          <w:lang w:val="lt-LT" w:eastAsia="en-US"/>
        </w:rPr>
      </w:pPr>
      <w:r w:rsidRPr="00D37B19">
        <w:rPr>
          <w:rFonts w:ascii="Cambria" w:eastAsiaTheme="minorHAnsi" w:hAnsi="Cambria"/>
          <w:b/>
          <w:bCs/>
          <w:color w:val="333333"/>
          <w:lang w:val="lt-LT" w:eastAsia="en-US"/>
        </w:rPr>
        <w:t>Galimybė gydytis – smarkiai apribota</w:t>
      </w:r>
    </w:p>
    <w:p w14:paraId="17B6ABA0" w14:textId="77777777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Dar viena identifikuota problema – smarkiai apribota galimybė gydytis priklausomybes nuo</w:t>
      </w:r>
    </w:p>
    <w:p w14:paraId="55E2E207" w14:textId="77777777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narkotikų, ypač Marijampolės kalėjime.</w:t>
      </w:r>
    </w:p>
    <w:p w14:paraId="11853085" w14:textId="1798054E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 xml:space="preserve">Čia sukurta paradoksali sistema, kai norint gauti vadinamąjį pakaitinį gydymą nuo </w:t>
      </w:r>
      <w:proofErr w:type="spellStart"/>
      <w:r w:rsidRPr="00D37B19">
        <w:rPr>
          <w:rFonts w:ascii="Cambria" w:eastAsiaTheme="minorHAnsi" w:hAnsi="Cambria"/>
          <w:color w:val="333333"/>
          <w:lang w:val="lt-LT" w:eastAsia="en-US"/>
        </w:rPr>
        <w:t>opioidų</w:t>
      </w:r>
      <w:proofErr w:type="spellEnd"/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metadonu, reikia, kad nuteistojo organizme tris kartus būtų rasta narkotikų.</w:t>
      </w:r>
    </w:p>
    <w:p w14:paraId="5DB31FA9" w14:textId="70B94152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„Kalbinti nuteistieji teigė, kad dėl to patekti į pakaitinę terapiją yra labai sunku, nes nustačius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narkotinių medžiagų vartojimo faktą, asmeniui yra skiriamos nuobaudos. Tai kelia abejonių, </w:t>
      </w:r>
      <w:r w:rsidRPr="00D37B19">
        <w:rPr>
          <w:rFonts w:ascii="Cambria" w:eastAsiaTheme="minorHAnsi" w:hAnsi="Cambria"/>
          <w:color w:val="333333"/>
          <w:lang w:val="lt-LT" w:eastAsia="en-US"/>
        </w:rPr>
        <w:lastRenderedPageBreak/>
        <w:t>ar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 xml:space="preserve">nuteistasis gali būti motyvuotas tokiu būdu įrodyti </w:t>
      </w:r>
      <w:proofErr w:type="spellStart"/>
      <w:r w:rsidRPr="00D37B19">
        <w:rPr>
          <w:rFonts w:ascii="Cambria" w:eastAsiaTheme="minorHAnsi" w:hAnsi="Cambria"/>
          <w:color w:val="333333"/>
          <w:lang w:val="lt-LT" w:eastAsia="en-US"/>
        </w:rPr>
        <w:t>opioidų</w:t>
      </w:r>
      <w:proofErr w:type="spellEnd"/>
      <w:r w:rsidRPr="00D37B19">
        <w:rPr>
          <w:rFonts w:ascii="Cambria" w:eastAsiaTheme="minorHAnsi" w:hAnsi="Cambria"/>
          <w:color w:val="333333"/>
          <w:lang w:val="lt-LT" w:eastAsia="en-US"/>
        </w:rPr>
        <w:t xml:space="preserve"> vartojimo faktą, būtiną tam, kad galėtų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gauti pakaitinį gydymą“, – svarstoma ataskaitoje.</w:t>
      </w:r>
    </w:p>
    <w:p w14:paraId="4DA5B457" w14:textId="77777777" w:rsid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Be to, yra atvejų, kai Marijampolės kalėjime gydymas nutraukiamas be paciento sutikimo.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</w:p>
    <w:p w14:paraId="06BC80AF" w14:textId="6B594FA5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„Asmens sveikatos priežiūros darbuotojų teigimu, bent vienu atveju pakaitinis gydymas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vienašališkai nutrauktas dėl drausminių priežasčių: pacientas keletą dienų paskirtu laiku neatvyko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išgerti medikamento darbuotojų akivaizdoje.</w:t>
      </w:r>
    </w:p>
    <w:p w14:paraId="7C82D2A4" w14:textId="5A2C06D7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Pats pacientas patikrinimo metu teigė, kad jam jau antrą kartą nutraukta pakaitinė terapija dėl to,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kad vienintelis laikas ateiti išgerti vaistinio preparato (metadono) yra 8.20 val. ryte, o jis dėl prastos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savijautos to padaryti negalėjo keletą dienų iš eilės ir pageidavo medikamentą išgerti vakare,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tačiau tokia galimybė jam nebuvo sudaryta“, – pastebima Seimo kontrolierės ataskaitoje.</w:t>
      </w:r>
    </w:p>
    <w:p w14:paraId="0DE33BC2" w14:textId="7522D568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Be to, ir kitose įkalinimo įstaigose yra neproporcingai mažas vietų skaičius žmonėms, norintiems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įveikti priklausomybę.</w:t>
      </w:r>
    </w:p>
    <w:p w14:paraId="57C7C0E8" w14:textId="4FD9607C" w:rsidR="00D37B19" w:rsidRPr="00D37B19" w:rsidRDefault="00D37B19" w:rsidP="00D37B19">
      <w:pPr>
        <w:autoSpaceDE w:val="0"/>
        <w:autoSpaceDN w:val="0"/>
        <w:adjustRightInd w:val="0"/>
        <w:spacing w:before="60" w:after="60"/>
        <w:rPr>
          <w:rFonts w:ascii="Cambria" w:eastAsiaTheme="minorHAnsi" w:hAnsi="Cambria"/>
          <w:color w:val="333333"/>
          <w:lang w:val="lt-LT" w:eastAsia="en-US"/>
        </w:rPr>
      </w:pPr>
      <w:r w:rsidRPr="00D37B19">
        <w:rPr>
          <w:rFonts w:ascii="Cambria" w:eastAsiaTheme="minorHAnsi" w:hAnsi="Cambria"/>
          <w:color w:val="333333"/>
          <w:lang w:val="lt-LT" w:eastAsia="en-US"/>
        </w:rPr>
        <w:t>Apibendrindama ataskaitą Seimo kontrolierė padarė išvadas, kad darbuotojų trūkumas kelia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nežmoniško elgesio riziką, be to, nėra dedama pakankamai pastangų, kad kalėjimuose būtų</w:t>
      </w:r>
      <w:r>
        <w:rPr>
          <w:rFonts w:ascii="Cambria" w:eastAsiaTheme="minorHAnsi" w:hAnsi="Cambria"/>
          <w:color w:val="333333"/>
          <w:lang w:val="lt-LT" w:eastAsia="en-US"/>
        </w:rPr>
        <w:t xml:space="preserve"> </w:t>
      </w:r>
      <w:r w:rsidRPr="00D37B19">
        <w:rPr>
          <w:rFonts w:ascii="Cambria" w:eastAsiaTheme="minorHAnsi" w:hAnsi="Cambria"/>
          <w:color w:val="333333"/>
          <w:lang w:val="lt-LT" w:eastAsia="en-US"/>
        </w:rPr>
        <w:t>užkardytas ligų plitimas.</w:t>
      </w:r>
    </w:p>
    <w:p w14:paraId="6F03A153" w14:textId="77777777" w:rsidR="003D61FF" w:rsidRDefault="003D61FF" w:rsidP="0076345C">
      <w:pPr>
        <w:spacing w:before="60" w:after="60"/>
        <w:rPr>
          <w:rFonts w:ascii="Cambria" w:hAnsi="Cambria"/>
          <w:color w:val="C00000"/>
          <w:spacing w:val="6"/>
          <w:lang w:val="lt-LT"/>
        </w:rPr>
      </w:pPr>
    </w:p>
    <w:p w14:paraId="0E3B9569" w14:textId="487C98ED" w:rsidR="00E16937" w:rsidRPr="00D37B19" w:rsidRDefault="00E16937" w:rsidP="0076345C">
      <w:pPr>
        <w:spacing w:before="60" w:after="60"/>
        <w:rPr>
          <w:rFonts w:ascii="Cambria" w:hAnsi="Cambria"/>
          <w:color w:val="C00000"/>
          <w:spacing w:val="6"/>
          <w:lang w:val="lt-LT"/>
        </w:rPr>
      </w:pPr>
      <w:r w:rsidRPr="00D37B19">
        <w:rPr>
          <w:rFonts w:ascii="Cambria" w:hAnsi="Cambria"/>
          <w:color w:val="C00000"/>
          <w:spacing w:val="6"/>
          <w:lang w:val="lt-LT"/>
        </w:rPr>
        <w:t>Atsakymai…</w:t>
      </w:r>
    </w:p>
    <w:p w14:paraId="1AA3698F" w14:textId="77777777" w:rsidR="005F3A25" w:rsidRPr="00D37B19" w:rsidRDefault="005F3A25" w:rsidP="0076345C">
      <w:pPr>
        <w:spacing w:before="60" w:after="60"/>
        <w:rPr>
          <w:rFonts w:ascii="Cambria" w:hAnsi="Cambria"/>
          <w:color w:val="000000" w:themeColor="text1"/>
          <w:spacing w:val="6"/>
          <w:lang w:val="lt-LT"/>
        </w:rPr>
      </w:pPr>
    </w:p>
    <w:sectPr w:rsidR="005F3A25" w:rsidRPr="00D37B19" w:rsidSect="005F3A25">
      <w:headerReference w:type="even" r:id="rId14"/>
      <w:headerReference w:type="default" r:id="rId15"/>
      <w:pgSz w:w="11906" w:h="16838"/>
      <w:pgMar w:top="1440" w:right="827" w:bottom="6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43724" w14:textId="77777777" w:rsidR="00A6194F" w:rsidRDefault="00A6194F" w:rsidP="005F3A25">
      <w:r>
        <w:separator/>
      </w:r>
    </w:p>
  </w:endnote>
  <w:endnote w:type="continuationSeparator" w:id="0">
    <w:p w14:paraId="0B5B9376" w14:textId="77777777" w:rsidR="00A6194F" w:rsidRDefault="00A6194F" w:rsidP="005F3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6C479" w14:textId="77777777" w:rsidR="00A6194F" w:rsidRDefault="00A6194F" w:rsidP="005F3A25">
      <w:r>
        <w:separator/>
      </w:r>
    </w:p>
  </w:footnote>
  <w:footnote w:type="continuationSeparator" w:id="0">
    <w:p w14:paraId="782198FA" w14:textId="77777777" w:rsidR="00A6194F" w:rsidRDefault="00A6194F" w:rsidP="005F3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70102349"/>
      <w:docPartObj>
        <w:docPartGallery w:val="Page Numbers (Top of Page)"/>
        <w:docPartUnique/>
      </w:docPartObj>
    </w:sdtPr>
    <w:sdtContent>
      <w:p w14:paraId="17588272" w14:textId="0BF7AD31" w:rsidR="005F3A25" w:rsidRDefault="005F3A25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A2C47A" w14:textId="77777777" w:rsidR="005F3A25" w:rsidRDefault="005F3A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77066073"/>
      <w:docPartObj>
        <w:docPartGallery w:val="Page Numbers (Top of Page)"/>
        <w:docPartUnique/>
      </w:docPartObj>
    </w:sdtPr>
    <w:sdtContent>
      <w:p w14:paraId="6B9F9BA1" w14:textId="222B578A" w:rsidR="005F3A25" w:rsidRDefault="005F3A25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75E358" w14:textId="77777777" w:rsidR="005F3A25" w:rsidRDefault="005F3A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81CE4"/>
    <w:multiLevelType w:val="multilevel"/>
    <w:tmpl w:val="53381CE4"/>
    <w:name w:val="Numbered list 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num w:numId="1" w16cid:durableId="78835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CFF"/>
    <w:rsid w:val="000C1F33"/>
    <w:rsid w:val="00165693"/>
    <w:rsid w:val="001F221D"/>
    <w:rsid w:val="003079A4"/>
    <w:rsid w:val="003166DA"/>
    <w:rsid w:val="00321402"/>
    <w:rsid w:val="00333BC9"/>
    <w:rsid w:val="00350A67"/>
    <w:rsid w:val="00374722"/>
    <w:rsid w:val="003B313C"/>
    <w:rsid w:val="003D61FF"/>
    <w:rsid w:val="00450908"/>
    <w:rsid w:val="004D5373"/>
    <w:rsid w:val="004E21A4"/>
    <w:rsid w:val="004F6606"/>
    <w:rsid w:val="00585A97"/>
    <w:rsid w:val="005C3E52"/>
    <w:rsid w:val="005F3A25"/>
    <w:rsid w:val="00642133"/>
    <w:rsid w:val="00675C7B"/>
    <w:rsid w:val="006B0502"/>
    <w:rsid w:val="00712FE1"/>
    <w:rsid w:val="0076345C"/>
    <w:rsid w:val="007A6646"/>
    <w:rsid w:val="007F2C53"/>
    <w:rsid w:val="008412E5"/>
    <w:rsid w:val="008A46A2"/>
    <w:rsid w:val="00967CFF"/>
    <w:rsid w:val="00984F2F"/>
    <w:rsid w:val="00A6194F"/>
    <w:rsid w:val="00AA1291"/>
    <w:rsid w:val="00AA54BD"/>
    <w:rsid w:val="00AB02E6"/>
    <w:rsid w:val="00AD65A5"/>
    <w:rsid w:val="00B1799C"/>
    <w:rsid w:val="00C50530"/>
    <w:rsid w:val="00C53D65"/>
    <w:rsid w:val="00D37B19"/>
    <w:rsid w:val="00D63CA8"/>
    <w:rsid w:val="00D85581"/>
    <w:rsid w:val="00DD0625"/>
    <w:rsid w:val="00DF2032"/>
    <w:rsid w:val="00E16937"/>
    <w:rsid w:val="00E33B16"/>
    <w:rsid w:val="00E36F0F"/>
    <w:rsid w:val="00E67D6D"/>
    <w:rsid w:val="00E70A7F"/>
    <w:rsid w:val="00EB7EEC"/>
    <w:rsid w:val="00F41206"/>
    <w:rsid w:val="00F56240"/>
    <w:rsid w:val="00F76704"/>
    <w:rsid w:val="00FA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0DEDED"/>
  <w15:docId w15:val="{A3ECD95B-D413-084B-846F-9BC9050A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937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967C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67CF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67CF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CF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67CF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67CF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967CFF"/>
    <w:rPr>
      <w:color w:val="0000FF"/>
      <w:u w:val="single"/>
    </w:rPr>
  </w:style>
  <w:style w:type="character" w:customStyle="1" w:styleId="info-blocktext">
    <w:name w:val="info-block__text"/>
    <w:basedOn w:val="DefaultParagraphFont"/>
    <w:rsid w:val="00967CFF"/>
  </w:style>
  <w:style w:type="character" w:styleId="Strong">
    <w:name w:val="Strong"/>
    <w:basedOn w:val="DefaultParagraphFont"/>
    <w:uiPriority w:val="22"/>
    <w:qFormat/>
    <w:rsid w:val="00967CFF"/>
    <w:rPr>
      <w:b/>
      <w:bCs/>
    </w:rPr>
  </w:style>
  <w:style w:type="paragraph" w:customStyle="1" w:styleId="text-lead">
    <w:name w:val="text-lead"/>
    <w:basedOn w:val="Normal"/>
    <w:rsid w:val="00967CFF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967CFF"/>
    <w:pPr>
      <w:spacing w:before="100" w:beforeAutospacing="1" w:after="100" w:afterAutospacing="1"/>
    </w:pPr>
  </w:style>
  <w:style w:type="character" w:customStyle="1" w:styleId="btntext">
    <w:name w:val="btn__text"/>
    <w:basedOn w:val="DefaultParagraphFont"/>
    <w:rsid w:val="00967CFF"/>
  </w:style>
  <w:style w:type="character" w:styleId="UnresolvedMention">
    <w:name w:val="Unresolved Mention"/>
    <w:basedOn w:val="DefaultParagraphFont"/>
    <w:uiPriority w:val="99"/>
    <w:semiHidden/>
    <w:unhideWhenUsed/>
    <w:rsid w:val="00F767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F3A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A25"/>
  </w:style>
  <w:style w:type="character" w:styleId="PageNumber">
    <w:name w:val="page number"/>
    <w:basedOn w:val="DefaultParagraphFont"/>
    <w:uiPriority w:val="99"/>
    <w:semiHidden/>
    <w:unhideWhenUsed/>
    <w:rsid w:val="005F3A25"/>
  </w:style>
  <w:style w:type="character" w:customStyle="1" w:styleId="apple-converted-space">
    <w:name w:val="apple-converted-space"/>
    <w:basedOn w:val="DefaultParagraphFont"/>
    <w:rsid w:val="005F3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88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45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0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4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357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8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8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4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00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6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66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86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95534">
                  <w:marLeft w:val="0"/>
                  <w:marRight w:val="0"/>
                  <w:marTop w:val="900"/>
                  <w:marBottom w:val="0"/>
                  <w:divBdr>
                    <w:top w:val="single" w:sz="6" w:space="23" w:color="E0E3E9"/>
                    <w:left w:val="none" w:sz="0" w:space="0" w:color="auto"/>
                    <w:bottom w:val="single" w:sz="6" w:space="23" w:color="E0E3E9"/>
                    <w:right w:val="none" w:sz="0" w:space="0" w:color="auto"/>
                  </w:divBdr>
                  <w:divsChild>
                    <w:div w:id="1098450656">
                      <w:marLeft w:val="-450"/>
                      <w:marRight w:val="-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4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84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7526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9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72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517743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43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586842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297376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67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043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4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2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1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5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28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3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24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66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9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25099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5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8545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single" w:sz="6" w:space="15" w:color="E0E3E9"/>
                <w:right w:val="none" w:sz="0" w:space="0" w:color="auto"/>
              </w:divBdr>
              <w:divsChild>
                <w:div w:id="2710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3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102437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738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1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9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2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92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4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6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65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5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090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3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1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0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2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1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4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lfi.lt/news/daily/lithuania/nutyleta-realybe-kalejimuose-prasitarusiu-apie-isprievartavima-laukia-dar-baisesnis-likimas-93265689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BE0D4A-EB88-304D-9682-DBC02B3E9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1978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Gintautas Sakalauskas</dc:creator>
  <cp:keywords/>
  <dc:description/>
  <cp:lastModifiedBy>Gintautas Sakalauskas</cp:lastModifiedBy>
  <cp:revision>9</cp:revision>
  <dcterms:created xsi:type="dcterms:W3CDTF">2025-04-06T21:20:00Z</dcterms:created>
  <dcterms:modified xsi:type="dcterms:W3CDTF">2025-04-07T06:23:00Z</dcterms:modified>
</cp:coreProperties>
</file>