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835A3" w:rsidRPr="003C303E" w:rsidRDefault="002835A3" w:rsidP="002835A3">
      <w:pPr>
        <w:rPr>
          <w:b/>
          <w:sz w:val="22"/>
          <w:szCs w:val="22"/>
          <w:lang w:val="lt-LT"/>
        </w:rPr>
      </w:pPr>
      <w:r w:rsidRPr="003C303E">
        <w:rPr>
          <w:b/>
          <w:sz w:val="22"/>
          <w:szCs w:val="22"/>
          <w:lang w:val="lt-LT"/>
        </w:rPr>
        <w:t>Nepilnamečių baudžiamosios atsakomybės ypatumų kurso koliokviumas</w:t>
      </w:r>
      <w:r w:rsidR="001D79D7">
        <w:rPr>
          <w:b/>
          <w:sz w:val="22"/>
          <w:szCs w:val="22"/>
          <w:lang w:val="lt-LT"/>
        </w:rPr>
        <w:t xml:space="preserve"> (tarpinis atsiskaitymas)</w:t>
      </w:r>
    </w:p>
    <w:p w:rsidR="002835A3" w:rsidRPr="003C303E" w:rsidRDefault="002835A3" w:rsidP="002835A3">
      <w:pPr>
        <w:rPr>
          <w:sz w:val="16"/>
          <w:szCs w:val="16"/>
          <w:lang w:val="lt-LT"/>
        </w:rPr>
      </w:pPr>
      <w:r w:rsidRPr="003C303E">
        <w:rPr>
          <w:sz w:val="16"/>
          <w:szCs w:val="16"/>
          <w:lang w:val="lt-LT"/>
        </w:rPr>
        <w:t>202</w:t>
      </w:r>
      <w:r w:rsidR="00992548">
        <w:rPr>
          <w:sz w:val="16"/>
          <w:szCs w:val="16"/>
          <w:lang w:val="de-DE"/>
        </w:rPr>
        <w:t>4</w:t>
      </w:r>
      <w:r w:rsidRPr="003C303E">
        <w:rPr>
          <w:sz w:val="16"/>
          <w:szCs w:val="16"/>
          <w:lang w:val="lt-LT"/>
        </w:rPr>
        <w:t xml:space="preserve"> m. </w:t>
      </w:r>
      <w:r w:rsidR="00992548">
        <w:rPr>
          <w:sz w:val="16"/>
          <w:szCs w:val="16"/>
          <w:lang w:val="lt-LT"/>
        </w:rPr>
        <w:t>gruodžio</w:t>
      </w:r>
      <w:r w:rsidRPr="003C303E">
        <w:rPr>
          <w:sz w:val="16"/>
          <w:szCs w:val="16"/>
          <w:lang w:val="lt-LT"/>
        </w:rPr>
        <w:t xml:space="preserve"> 2 d. (pirmadienį), 11.00–12.30 val. JR4 a.</w:t>
      </w:r>
    </w:p>
    <w:p w:rsidR="002835A3" w:rsidRPr="003C303E" w:rsidRDefault="002835A3" w:rsidP="002835A3">
      <w:pPr>
        <w:rPr>
          <w:b/>
          <w:bCs/>
          <w:sz w:val="22"/>
          <w:szCs w:val="22"/>
          <w:lang w:val="lt-LT"/>
        </w:rPr>
      </w:pPr>
    </w:p>
    <w:p w:rsidR="00AE33D2" w:rsidRPr="003C303E" w:rsidRDefault="00AE33D2" w:rsidP="00AE33D2">
      <w:pPr>
        <w:spacing w:before="120" w:after="120"/>
        <w:rPr>
          <w:b/>
          <w:bCs/>
          <w:sz w:val="22"/>
          <w:szCs w:val="22"/>
          <w:lang w:val="lt-LT"/>
        </w:rPr>
      </w:pPr>
      <w:r w:rsidRPr="003C303E">
        <w:rPr>
          <w:b/>
          <w:bCs/>
          <w:sz w:val="22"/>
          <w:szCs w:val="22"/>
          <w:lang w:val="lt-LT"/>
        </w:rPr>
        <w:t>Koliokviumo užduotis:</w:t>
      </w:r>
    </w:p>
    <w:p w:rsidR="00AE33D2" w:rsidRPr="00693B54" w:rsidRDefault="00AE33D2" w:rsidP="00AE33D2">
      <w:pPr>
        <w:spacing w:before="120" w:after="120"/>
        <w:rPr>
          <w:sz w:val="20"/>
          <w:szCs w:val="20"/>
          <w:lang w:val="lt-LT"/>
        </w:rPr>
      </w:pPr>
      <w:r w:rsidRPr="00693B54">
        <w:rPr>
          <w:sz w:val="20"/>
          <w:szCs w:val="20"/>
          <w:lang w:val="lt-LT"/>
        </w:rPr>
        <w:t xml:space="preserve">Perskaitykite publikaciją ir atsakykite į šiuos </w:t>
      </w:r>
      <w:r>
        <w:rPr>
          <w:sz w:val="20"/>
          <w:szCs w:val="20"/>
          <w:lang w:val="de-DE"/>
        </w:rPr>
        <w:t>4</w:t>
      </w:r>
      <w:r w:rsidRPr="00693B54">
        <w:rPr>
          <w:sz w:val="20"/>
          <w:szCs w:val="20"/>
          <w:lang w:val="lt-LT"/>
        </w:rPr>
        <w:t xml:space="preserve"> klausimus (</w:t>
      </w:r>
      <w:r w:rsidRPr="00693B54">
        <w:rPr>
          <w:i/>
          <w:iCs/>
          <w:color w:val="C00000"/>
          <w:sz w:val="20"/>
          <w:szCs w:val="20"/>
          <w:lang w:val="lt-LT"/>
        </w:rPr>
        <w:t>šiame arba atskirame lape, tai galite daryti ir pačiame tekste išsiskiriančiu šriftu arba po juo</w:t>
      </w:r>
      <w:r>
        <w:rPr>
          <w:i/>
          <w:iCs/>
          <w:color w:val="C00000"/>
          <w:sz w:val="20"/>
          <w:szCs w:val="20"/>
          <w:lang w:val="lt-LT"/>
        </w:rPr>
        <w:t>, svarbu matyti, į kurį klausimą atsakote</w:t>
      </w:r>
      <w:r w:rsidRPr="00693B54">
        <w:rPr>
          <w:sz w:val="20"/>
          <w:szCs w:val="20"/>
          <w:lang w:val="lt-LT"/>
        </w:rPr>
        <w:t>):</w:t>
      </w:r>
    </w:p>
    <w:p w:rsidR="00AE33D2" w:rsidRPr="003C303E" w:rsidRDefault="00AE33D2" w:rsidP="00AE33D2">
      <w:pPr>
        <w:spacing w:before="120" w:after="120"/>
        <w:rPr>
          <w:sz w:val="22"/>
          <w:szCs w:val="22"/>
          <w:lang w:val="lt-LT"/>
        </w:rPr>
      </w:pPr>
      <w:r w:rsidRPr="003C303E">
        <w:rPr>
          <w:sz w:val="22"/>
          <w:szCs w:val="22"/>
          <w:lang w:val="lt-LT"/>
        </w:rPr>
        <w:t xml:space="preserve">1. Kokie publikacijoje minimi </w:t>
      </w:r>
      <w:r w:rsidRPr="003C303E">
        <w:rPr>
          <w:b/>
          <w:bCs/>
          <w:sz w:val="22"/>
          <w:szCs w:val="22"/>
          <w:lang w:val="lt-LT"/>
        </w:rPr>
        <w:t>nepilnamečių nusikalstamo elgesio ypatumai</w:t>
      </w:r>
      <w:r w:rsidRPr="003C303E">
        <w:rPr>
          <w:sz w:val="22"/>
          <w:szCs w:val="22"/>
          <w:lang w:val="lt-LT"/>
        </w:rPr>
        <w:t xml:space="preserve"> yra svarbūs</w:t>
      </w:r>
      <w:r>
        <w:rPr>
          <w:sz w:val="22"/>
          <w:szCs w:val="22"/>
          <w:lang w:val="lt-LT"/>
        </w:rPr>
        <w:t xml:space="preserve">, siekiant </w:t>
      </w:r>
      <w:r w:rsidRPr="00B75394">
        <w:rPr>
          <w:b/>
          <w:bCs/>
          <w:sz w:val="22"/>
          <w:szCs w:val="22"/>
          <w:lang w:val="lt-LT"/>
        </w:rPr>
        <w:t>veiksmingos</w:t>
      </w:r>
      <w:r w:rsidRPr="003C303E">
        <w:rPr>
          <w:sz w:val="22"/>
          <w:szCs w:val="22"/>
          <w:lang w:val="lt-LT"/>
        </w:rPr>
        <w:t xml:space="preserve"> </w:t>
      </w:r>
      <w:r w:rsidRPr="003C303E">
        <w:rPr>
          <w:b/>
          <w:bCs/>
          <w:sz w:val="22"/>
          <w:szCs w:val="22"/>
          <w:lang w:val="lt-LT"/>
        </w:rPr>
        <w:t xml:space="preserve">valstybės </w:t>
      </w:r>
      <w:r w:rsidRPr="00B75394">
        <w:rPr>
          <w:sz w:val="22"/>
          <w:szCs w:val="22"/>
          <w:lang w:val="lt-LT"/>
        </w:rPr>
        <w:t xml:space="preserve">reakcijos į tokį elgesį, ir </w:t>
      </w:r>
      <w:r>
        <w:rPr>
          <w:b/>
          <w:bCs/>
          <w:sz w:val="22"/>
          <w:szCs w:val="22"/>
          <w:lang w:val="lt-LT"/>
        </w:rPr>
        <w:t>kokios priemonės, įskaitant ir numatytas Lietuvos Respublikos įstatymuose, pasiteisina</w:t>
      </w:r>
      <w:r w:rsidRPr="003C303E">
        <w:rPr>
          <w:sz w:val="22"/>
          <w:szCs w:val="22"/>
          <w:lang w:val="lt-LT"/>
        </w:rPr>
        <w:t>?</w:t>
      </w:r>
    </w:p>
    <w:p w:rsidR="00AE33D2" w:rsidRDefault="00AE33D2" w:rsidP="00AE33D2">
      <w:pPr>
        <w:spacing w:before="120" w:after="120"/>
        <w:rPr>
          <w:sz w:val="22"/>
          <w:szCs w:val="22"/>
          <w:lang w:val="lt-LT"/>
        </w:rPr>
      </w:pPr>
      <w:r w:rsidRPr="003C303E">
        <w:rPr>
          <w:sz w:val="22"/>
          <w:szCs w:val="22"/>
          <w:lang w:val="lt-LT"/>
        </w:rPr>
        <w:t xml:space="preserve">2. Kokių sąsajų atrandate tarp </w:t>
      </w:r>
      <w:r w:rsidRPr="003C303E">
        <w:rPr>
          <w:b/>
          <w:bCs/>
          <w:sz w:val="22"/>
          <w:szCs w:val="22"/>
          <w:lang w:val="lt-LT"/>
        </w:rPr>
        <w:t>straipsnyje dėstomų minčių</w:t>
      </w:r>
      <w:r w:rsidRPr="003C303E">
        <w:rPr>
          <w:sz w:val="22"/>
          <w:szCs w:val="22"/>
          <w:lang w:val="lt-LT"/>
        </w:rPr>
        <w:t xml:space="preserve"> ir </w:t>
      </w:r>
      <w:r w:rsidRPr="003C303E">
        <w:rPr>
          <w:b/>
          <w:bCs/>
          <w:sz w:val="22"/>
          <w:szCs w:val="22"/>
          <w:lang w:val="lt-LT"/>
        </w:rPr>
        <w:t>tarptautiniuose nepilnamečių justicijos standartuose</w:t>
      </w:r>
      <w:r w:rsidRPr="003C303E">
        <w:rPr>
          <w:sz w:val="22"/>
          <w:szCs w:val="22"/>
          <w:lang w:val="lt-LT"/>
        </w:rPr>
        <w:t xml:space="preserve"> numatyt</w:t>
      </w:r>
      <w:r>
        <w:rPr>
          <w:sz w:val="22"/>
          <w:szCs w:val="22"/>
          <w:lang w:val="lt-LT"/>
        </w:rPr>
        <w:t>ų</w:t>
      </w:r>
      <w:r w:rsidRPr="003C303E">
        <w:rPr>
          <w:sz w:val="22"/>
          <w:szCs w:val="22"/>
          <w:lang w:val="lt-LT"/>
        </w:rPr>
        <w:t xml:space="preserve"> nuostat</w:t>
      </w:r>
      <w:r>
        <w:rPr>
          <w:sz w:val="22"/>
          <w:szCs w:val="22"/>
          <w:lang w:val="lt-LT"/>
        </w:rPr>
        <w:t xml:space="preserve">ų </w:t>
      </w:r>
      <w:r w:rsidRPr="003C303E">
        <w:rPr>
          <w:sz w:val="22"/>
          <w:szCs w:val="22"/>
          <w:lang w:val="lt-LT"/>
        </w:rPr>
        <w:t xml:space="preserve">bei Lietuvos Respublikos baudžiamajame kodekse </w:t>
      </w:r>
      <w:r w:rsidRPr="003C303E">
        <w:rPr>
          <w:b/>
          <w:bCs/>
          <w:sz w:val="22"/>
          <w:szCs w:val="22"/>
          <w:lang w:val="lt-LT"/>
        </w:rPr>
        <w:t>numatyt</w:t>
      </w:r>
      <w:r>
        <w:rPr>
          <w:b/>
          <w:bCs/>
          <w:sz w:val="22"/>
          <w:szCs w:val="22"/>
          <w:lang w:val="lt-LT"/>
        </w:rPr>
        <w:t>ų</w:t>
      </w:r>
      <w:r w:rsidRPr="003C303E">
        <w:rPr>
          <w:b/>
          <w:bCs/>
          <w:sz w:val="22"/>
          <w:szCs w:val="22"/>
          <w:lang w:val="lt-LT"/>
        </w:rPr>
        <w:t xml:space="preserve"> nepilnamečių baudžiamosios atsakomybės ypatum</w:t>
      </w:r>
      <w:r>
        <w:rPr>
          <w:b/>
          <w:bCs/>
          <w:sz w:val="22"/>
          <w:szCs w:val="22"/>
          <w:lang w:val="lt-LT"/>
        </w:rPr>
        <w:t>ų</w:t>
      </w:r>
      <w:r w:rsidRPr="003C303E">
        <w:rPr>
          <w:b/>
          <w:bCs/>
          <w:sz w:val="22"/>
          <w:szCs w:val="22"/>
          <w:lang w:val="lt-LT"/>
        </w:rPr>
        <w:t>, jų paskirti</w:t>
      </w:r>
      <w:r>
        <w:rPr>
          <w:b/>
          <w:bCs/>
          <w:sz w:val="22"/>
          <w:szCs w:val="22"/>
          <w:lang w:val="lt-LT"/>
        </w:rPr>
        <w:t>es</w:t>
      </w:r>
      <w:r w:rsidRPr="003C303E">
        <w:rPr>
          <w:sz w:val="22"/>
          <w:szCs w:val="22"/>
          <w:lang w:val="lt-LT"/>
        </w:rPr>
        <w:t>?</w:t>
      </w:r>
    </w:p>
    <w:p w:rsidR="00AE33D2" w:rsidRDefault="00AE33D2" w:rsidP="00AE33D2">
      <w:pPr>
        <w:spacing w:before="120" w:after="120"/>
        <w:rPr>
          <w:sz w:val="22"/>
          <w:szCs w:val="22"/>
          <w:lang w:val="lt-LT"/>
        </w:rPr>
      </w:pPr>
      <w:r w:rsidRPr="00E2777F">
        <w:rPr>
          <w:sz w:val="22"/>
          <w:szCs w:val="22"/>
        </w:rPr>
        <w:t xml:space="preserve">3. Kaip </w:t>
      </w:r>
      <w:r w:rsidRPr="00FA60FD">
        <w:rPr>
          <w:sz w:val="22"/>
          <w:szCs w:val="22"/>
          <w:lang w:val="lt-LT"/>
        </w:rPr>
        <w:t xml:space="preserve">vertinate straipsnyje pateiktą nepilnamečių nusikalstamumo </w:t>
      </w:r>
      <w:r w:rsidRPr="005618C0">
        <w:rPr>
          <w:b/>
          <w:bCs/>
          <w:sz w:val="22"/>
          <w:szCs w:val="22"/>
          <w:lang w:val="lt-LT"/>
        </w:rPr>
        <w:t>statistiką</w:t>
      </w:r>
      <w:r>
        <w:rPr>
          <w:b/>
          <w:bCs/>
          <w:sz w:val="22"/>
          <w:szCs w:val="22"/>
          <w:lang w:val="lt-LT"/>
        </w:rPr>
        <w:t xml:space="preserve"> – ar ji teisinga ir gal turėtumėte kuo ją papildyti</w:t>
      </w:r>
      <w:r w:rsidRPr="00FA60FD">
        <w:rPr>
          <w:sz w:val="22"/>
          <w:szCs w:val="22"/>
          <w:lang w:val="lt-LT"/>
        </w:rPr>
        <w:t>?</w:t>
      </w:r>
    </w:p>
    <w:p w:rsidR="00AE33D2" w:rsidRPr="003C303E" w:rsidRDefault="00AE33D2" w:rsidP="00AE33D2">
      <w:pPr>
        <w:spacing w:before="120" w:after="120"/>
        <w:rPr>
          <w:sz w:val="22"/>
          <w:szCs w:val="22"/>
          <w:lang w:val="lt-LT"/>
        </w:rPr>
      </w:pPr>
      <w:r>
        <w:rPr>
          <w:sz w:val="22"/>
          <w:szCs w:val="22"/>
          <w:lang w:val="lt-LT"/>
        </w:rPr>
        <w:t xml:space="preserve">4. Gal tekste ir nuotraukose pastebite kažką, kas </w:t>
      </w:r>
      <w:r w:rsidRPr="00BB0083">
        <w:rPr>
          <w:b/>
          <w:bCs/>
          <w:sz w:val="22"/>
          <w:szCs w:val="22"/>
          <w:lang w:val="lt-LT"/>
        </w:rPr>
        <w:t>nėra objektyvu</w:t>
      </w:r>
      <w:r>
        <w:rPr>
          <w:sz w:val="22"/>
          <w:szCs w:val="22"/>
          <w:lang w:val="lt-LT"/>
        </w:rPr>
        <w:t>, vertinant jaunuolių nusikalstamą elgesį?</w:t>
      </w:r>
    </w:p>
    <w:p w:rsidR="00535CD9" w:rsidRDefault="00535CD9" w:rsidP="002835A3">
      <w:pPr>
        <w:spacing w:before="120" w:after="120"/>
        <w:rPr>
          <w:sz w:val="16"/>
          <w:szCs w:val="16"/>
          <w:lang w:val="lt-LT"/>
        </w:rPr>
      </w:pPr>
      <w:r>
        <w:rPr>
          <w:sz w:val="16"/>
          <w:szCs w:val="16"/>
          <w:lang w:val="lt-LT"/>
        </w:rPr>
        <w:t>_________________________________________________________________________________________________________________</w:t>
      </w:r>
    </w:p>
    <w:p w:rsidR="00434CE3" w:rsidRPr="00434CE3" w:rsidRDefault="002835A3" w:rsidP="002835A3">
      <w:pPr>
        <w:spacing w:before="120" w:after="120"/>
        <w:rPr>
          <w:sz w:val="16"/>
          <w:szCs w:val="16"/>
          <w:lang w:val="lt-LT"/>
        </w:rPr>
      </w:pPr>
      <w:r w:rsidRPr="00535CD9">
        <w:rPr>
          <w:sz w:val="16"/>
          <w:szCs w:val="16"/>
          <w:lang w:val="lt-LT"/>
        </w:rPr>
        <w:t xml:space="preserve">Lietuvoje </w:t>
      </w:r>
      <w:r w:rsidR="00434CE3" w:rsidRPr="00434CE3">
        <w:rPr>
          <w:rFonts w:ascii="inherit" w:eastAsia="Times New Roman" w:hAnsi="inherit" w:cs="Times New Roman"/>
          <w:color w:val="000000"/>
          <w:spacing w:val="6"/>
          <w:kern w:val="0"/>
          <w:sz w:val="16"/>
          <w:szCs w:val="16"/>
          <w:lang w:eastAsia="en-GB"/>
          <w14:ligatures w14:val="none"/>
        </w:rPr>
        <w:t>2024.06.09 16:18</w:t>
      </w:r>
    </w:p>
    <w:p w:rsidR="009D6808" w:rsidRPr="00434CE3" w:rsidRDefault="00434CE3" w:rsidP="002835A3">
      <w:pPr>
        <w:spacing w:before="60" w:after="60"/>
        <w:outlineLvl w:val="0"/>
        <w:rPr>
          <w:rFonts w:ascii="Source Sans Pro" w:eastAsia="Times New Roman" w:hAnsi="Source Sans Pro" w:cs="Times New Roman"/>
          <w:b/>
          <w:bCs/>
          <w:color w:val="0070C0"/>
          <w:kern w:val="0"/>
          <w:lang w:eastAsia="en-GB"/>
          <w14:ligatures w14:val="none"/>
        </w:rPr>
      </w:pPr>
      <w:r w:rsidRPr="00434CE3">
        <w:rPr>
          <w:rFonts w:ascii="Playfair Display" w:eastAsia="Times New Roman" w:hAnsi="Playfair Display" w:cs="Times New Roman"/>
          <w:color w:val="000000"/>
          <w:spacing w:val="5"/>
          <w:kern w:val="36"/>
          <w:sz w:val="32"/>
          <w:szCs w:val="32"/>
          <w:lang w:eastAsia="en-GB"/>
          <w14:ligatures w14:val="none"/>
        </w:rPr>
        <w:t>Jaunuolių nusikalstamumas auga? Bausmės griežtos, nors „viso gyvenimo nusikaltėlių“ nedaug</w:t>
      </w:r>
      <w:r w:rsidRPr="00434CE3">
        <w:rPr>
          <w:rFonts w:ascii="Source Sans Pro" w:eastAsia="Times New Roman" w:hAnsi="Source Sans Pro" w:cs="Times New Roman"/>
          <w:color w:val="000000"/>
          <w:kern w:val="0"/>
          <w:lang w:eastAsia="en-GB"/>
          <w14:ligatures w14:val="none"/>
        </w:rPr>
        <w:t> </w:t>
      </w:r>
      <w:r w:rsidR="002835A3" w:rsidRPr="002835A3">
        <w:rPr>
          <w:rFonts w:ascii="Source Sans Pro" w:eastAsia="Times New Roman" w:hAnsi="Source Sans Pro" w:cs="Times New Roman"/>
          <w:b/>
          <w:bCs/>
          <w:color w:val="0070C0"/>
          <w:kern w:val="0"/>
          <w:lang w:val="lt-LT" w:eastAsia="en-GB"/>
          <w14:ligatures w14:val="none"/>
        </w:rPr>
        <w:t xml:space="preserve">f </w:t>
      </w:r>
      <w:r w:rsidRPr="00434CE3">
        <w:rPr>
          <w:rFonts w:ascii="Source Sans Pro" w:eastAsia="Times New Roman" w:hAnsi="Source Sans Pro" w:cs="Times New Roman"/>
          <w:b/>
          <w:bCs/>
          <w:color w:val="0070C0"/>
          <w:kern w:val="0"/>
          <w:lang w:eastAsia="en-GB"/>
          <w14:ligatures w14:val="none"/>
        </w:rPr>
        <w:t>18</w:t>
      </w:r>
    </w:p>
    <w:p w:rsidR="002835A3" w:rsidRDefault="009D6808" w:rsidP="00434CE3">
      <w:pPr>
        <w:spacing w:before="60" w:after="60"/>
        <w:rPr>
          <w:rFonts w:ascii="Source Sans Pro" w:eastAsia="Times New Roman" w:hAnsi="Source Sans Pro" w:cs="Times New Roman"/>
          <w:color w:val="000000"/>
          <w:spacing w:val="6"/>
          <w:kern w:val="0"/>
          <w:lang w:eastAsia="en-GB"/>
          <w14:ligatures w14:val="none"/>
        </w:rPr>
      </w:pPr>
      <w:r w:rsidRPr="009D6808">
        <w:rPr>
          <w:rFonts w:ascii="Source Sans Pro" w:eastAsia="Times New Roman" w:hAnsi="Source Sans Pro" w:cs="Times New Roman"/>
          <w:noProof/>
          <w:color w:val="000000"/>
          <w:spacing w:val="6"/>
          <w:kern w:val="0"/>
          <w:lang w:eastAsia="en-GB"/>
          <w14:ligatures w14:val="none"/>
        </w:rPr>
        <w:drawing>
          <wp:anchor distT="0" distB="0" distL="114300" distR="114300" simplePos="0" relativeHeight="251661312" behindDoc="0" locked="0" layoutInCell="1" allowOverlap="1" wp14:anchorId="47E33164">
            <wp:simplePos x="0" y="0"/>
            <wp:positionH relativeFrom="column">
              <wp:posOffset>0</wp:posOffset>
            </wp:positionH>
            <wp:positionV relativeFrom="paragraph">
              <wp:posOffset>0</wp:posOffset>
            </wp:positionV>
            <wp:extent cx="681197" cy="685800"/>
            <wp:effectExtent l="0" t="0" r="5080" b="0"/>
            <wp:wrapSquare wrapText="bothSides"/>
            <wp:docPr id="114566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6943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1197" cy="685800"/>
                    </a:xfrm>
                    <a:prstGeom prst="rect">
                      <a:avLst/>
                    </a:prstGeom>
                  </pic:spPr>
                </pic:pic>
              </a:graphicData>
            </a:graphic>
            <wp14:sizeRelH relativeFrom="page">
              <wp14:pctWidth>0</wp14:pctWidth>
            </wp14:sizeRelH>
            <wp14:sizeRelV relativeFrom="page">
              <wp14:pctHeight>0</wp14:pctHeight>
            </wp14:sizeRelV>
          </wp:anchor>
        </w:drawing>
      </w:r>
    </w:p>
    <w:p w:rsidR="00434CE3" w:rsidRPr="009D6808" w:rsidRDefault="00434CE3" w:rsidP="00434CE3">
      <w:pPr>
        <w:spacing w:before="60" w:after="60"/>
        <w:rPr>
          <w:rFonts w:ascii="Source Sans Pro" w:eastAsia="Times New Roman" w:hAnsi="Source Sans Pro" w:cs="Times New Roman"/>
          <w:color w:val="000000"/>
          <w:spacing w:val="6"/>
          <w:kern w:val="0"/>
          <w:sz w:val="20"/>
          <w:szCs w:val="20"/>
          <w:lang w:eastAsia="en-GB"/>
          <w14:ligatures w14:val="none"/>
        </w:rPr>
      </w:pPr>
      <w:hyperlink r:id="rId5" w:tooltip="Domantė Platūkytė, LRT.lt" w:history="1">
        <w:r w:rsidRPr="00434CE3">
          <w:rPr>
            <w:rFonts w:ascii="Source Sans Pro" w:eastAsia="Times New Roman" w:hAnsi="Source Sans Pro" w:cs="Times New Roman"/>
            <w:b/>
            <w:bCs/>
            <w:color w:val="0000FF"/>
            <w:spacing w:val="6"/>
            <w:kern w:val="0"/>
            <w:sz w:val="20"/>
            <w:szCs w:val="20"/>
            <w:u w:val="single"/>
            <w:lang w:eastAsia="en-GB"/>
            <w14:ligatures w14:val="none"/>
          </w:rPr>
          <w:t>Domantė Platūkytė, LRT.lt</w:t>
        </w:r>
      </w:hyperlink>
      <w:r w:rsidR="009D6808">
        <w:rPr>
          <w:rFonts w:ascii="Source Sans Pro" w:eastAsia="Times New Roman" w:hAnsi="Source Sans Pro" w:cs="Times New Roman"/>
          <w:color w:val="000000"/>
          <w:spacing w:val="6"/>
          <w:kern w:val="0"/>
          <w:sz w:val="20"/>
          <w:szCs w:val="20"/>
          <w:lang w:val="lt-LT" w:eastAsia="en-GB"/>
          <w14:ligatures w14:val="none"/>
        </w:rPr>
        <w:t xml:space="preserve"> </w:t>
      </w:r>
      <w:r w:rsidRPr="00434CE3">
        <w:rPr>
          <w:rFonts w:ascii="Source Sans Pro" w:eastAsia="Times New Roman" w:hAnsi="Source Sans Pro" w:cs="Times New Roman"/>
          <w:color w:val="000000"/>
          <w:spacing w:val="6"/>
          <w:kern w:val="0"/>
          <w:sz w:val="20"/>
          <w:szCs w:val="20"/>
          <w:lang w:eastAsia="en-GB"/>
          <w14:ligatures w14:val="none"/>
        </w:rPr>
        <w:t>2024.06.09 16:18</w:t>
      </w:r>
    </w:p>
    <w:p w:rsidR="009D6808" w:rsidRDefault="009D6808" w:rsidP="00434CE3">
      <w:pPr>
        <w:spacing w:before="60" w:after="60"/>
        <w:rPr>
          <w:rFonts w:ascii="Source Sans Pro" w:eastAsia="Times New Roman" w:hAnsi="Source Sans Pro" w:cs="Times New Roman"/>
          <w:color w:val="000000"/>
          <w:spacing w:val="6"/>
          <w:kern w:val="0"/>
          <w:lang w:eastAsia="en-GB"/>
          <w14:ligatures w14:val="none"/>
        </w:rPr>
      </w:pPr>
    </w:p>
    <w:p w:rsidR="00434CE3" w:rsidRPr="009D6808" w:rsidRDefault="002835A3" w:rsidP="00434CE3">
      <w:pPr>
        <w:spacing w:before="60" w:after="60"/>
        <w:rPr>
          <w:rFonts w:ascii="Source Sans Pro" w:eastAsia="Times New Roman" w:hAnsi="Source Sans Pro" w:cs="Times New Roman"/>
          <w:color w:val="000000"/>
          <w:spacing w:val="6"/>
          <w:kern w:val="0"/>
          <w:lang w:eastAsia="en-GB"/>
          <w14:ligatures w14:val="none"/>
        </w:rPr>
      </w:pPr>
      <w:r w:rsidRPr="002835A3">
        <w:rPr>
          <w:rFonts w:ascii="Source Sans Pro" w:eastAsia="Times New Roman" w:hAnsi="Source Sans Pro" w:cs="Times New Roman"/>
          <w:noProof/>
          <w:color w:val="000000"/>
          <w:kern w:val="0"/>
          <w:lang w:eastAsia="en-GB"/>
          <w14:ligatures w14:val="none"/>
        </w:rPr>
        <w:drawing>
          <wp:anchor distT="0" distB="0" distL="114300" distR="114300" simplePos="0" relativeHeight="251658240" behindDoc="0" locked="0" layoutInCell="1" allowOverlap="1">
            <wp:simplePos x="0" y="0"/>
            <wp:positionH relativeFrom="column">
              <wp:posOffset>-635</wp:posOffset>
            </wp:positionH>
            <wp:positionV relativeFrom="paragraph">
              <wp:posOffset>174625</wp:posOffset>
            </wp:positionV>
            <wp:extent cx="3388995" cy="2250440"/>
            <wp:effectExtent l="0" t="0" r="1905" b="0"/>
            <wp:wrapSquare wrapText="bothSides"/>
            <wp:docPr id="1815150174" name="Picture 6" descr="Jaunimas gatvė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unimas gatvė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8995"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CE3" w:rsidRPr="00434CE3">
        <w:rPr>
          <w:rFonts w:ascii="Source Sans Pro" w:eastAsia="Times New Roman" w:hAnsi="Source Sans Pro" w:cs="Times New Roman"/>
          <w:color w:val="000000"/>
          <w:spacing w:val="14"/>
          <w:kern w:val="0"/>
          <w:lang w:eastAsia="en-GB"/>
          <w14:ligatures w14:val="none"/>
        </w:rPr>
        <w:t>Neretai nusikaltusiems paaugliams skiriamos bausmės</w:t>
      </w:r>
      <w:r>
        <w:rPr>
          <w:rFonts w:ascii="Source Sans Pro" w:eastAsia="Times New Roman" w:hAnsi="Source Sans Pro" w:cs="Times New Roman"/>
          <w:color w:val="000000"/>
          <w:spacing w:val="14"/>
          <w:kern w:val="0"/>
          <w:lang w:val="lt-LT" w:eastAsia="en-GB"/>
          <w14:ligatures w14:val="none"/>
        </w:rPr>
        <w:t> </w:t>
      </w:r>
      <w:r w:rsidR="00434CE3" w:rsidRPr="00434CE3">
        <w:rPr>
          <w:rFonts w:ascii="Source Sans Pro" w:eastAsia="Times New Roman" w:hAnsi="Source Sans Pro" w:cs="Times New Roman"/>
          <w:color w:val="000000"/>
          <w:spacing w:val="14"/>
          <w:kern w:val="0"/>
          <w:lang w:eastAsia="en-GB"/>
          <w14:ligatures w14:val="none"/>
        </w:rPr>
        <w:t>– perteklinės ir nereikalingos, sako Vilniaus universiteto Psichologijos instituto asistentė dr. Virginija Klimukienė. Ekspertės teigimu, paauglystės laikotarpiu vyksta staigūs raidos pokyčiai, o laisvės atėmimas turi didelės įtakos asmenybės vystymuisi.</w:t>
      </w:r>
    </w:p>
    <w:p w:rsidR="009D6808" w:rsidRDefault="009D6808" w:rsidP="00434CE3">
      <w:pPr>
        <w:spacing w:before="60" w:after="60"/>
        <w:rPr>
          <w:rFonts w:ascii="Source Sans Pro" w:eastAsia="Times New Roman" w:hAnsi="Source Sans Pro" w:cs="Times New Roman"/>
          <w:color w:val="000000"/>
          <w:spacing w:val="8"/>
          <w:kern w:val="0"/>
          <w:sz w:val="16"/>
          <w:szCs w:val="16"/>
          <w:lang w:eastAsia="en-GB"/>
          <w14:ligatures w14:val="none"/>
        </w:rPr>
      </w:pPr>
    </w:p>
    <w:p w:rsidR="002835A3" w:rsidRPr="00434CE3" w:rsidRDefault="002835A3" w:rsidP="00434CE3">
      <w:pPr>
        <w:spacing w:before="60" w:after="60"/>
        <w:rPr>
          <w:rFonts w:ascii="Source Sans Pro" w:eastAsia="Times New Roman" w:hAnsi="Source Sans Pro" w:cs="Times New Roman"/>
          <w:color w:val="000000"/>
          <w:spacing w:val="14"/>
          <w:kern w:val="0"/>
          <w:sz w:val="16"/>
          <w:szCs w:val="16"/>
          <w:lang w:eastAsia="en-GB"/>
          <w14:ligatures w14:val="none"/>
        </w:rPr>
      </w:pPr>
      <w:r w:rsidRPr="00434CE3">
        <w:rPr>
          <w:rFonts w:ascii="Source Sans Pro" w:eastAsia="Times New Roman" w:hAnsi="Source Sans Pro" w:cs="Times New Roman"/>
          <w:color w:val="000000"/>
          <w:spacing w:val="8"/>
          <w:kern w:val="0"/>
          <w:sz w:val="16"/>
          <w:szCs w:val="16"/>
          <w:lang w:eastAsia="en-GB"/>
          <w14:ligatures w14:val="none"/>
        </w:rPr>
        <w:t>Jaunimas gatvėse / A. Ufarto / BNS nuotr.</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Kaip rodo Vidaus reikalų ministerijos duomenys, 2023 metais nepilnamečiai įvykdė apie 3–4 proc. visų ištirtų nusikalstamų veikų, Seime surengtoje konferencijoje sakė V. Klimukienė. Pasak jos, tai sudaro 1 200 nusikalstamų veikų, jas įvykdė apie 680 nepilnamečių.</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Kaip pasakojo VU ekspertė, merginos padaro apie 12 proc. nusikalstamų veikų tarp nepilnamečių, o dažniausiai nusikaltimus įvykdo 16–17 metų jaunuoliai.</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lastRenderedPageBreak/>
        <w:t>V. Klimukienė pažymėjo, kad svarbu į tai atkreipti dėmesį – sulaukę pilnametystės, jaunuoliai patenka į kitas sistemas, todėl gali būti „pametami“ ir nebegauti tęstinės pagalbos. Svarbu ir tai, kad per naktį, jaunuoliui sulaukus 18 metų, paslaugų poreikis jam nepasikeičia.</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b/>
          <w:bCs/>
          <w:color w:val="000000"/>
          <w:spacing w:val="6"/>
          <w:kern w:val="0"/>
          <w:lang w:eastAsia="en-GB"/>
          <w14:ligatures w14:val="none"/>
        </w:rPr>
        <w:t>„Uždarome, palaikome ir vėl paleidžiame“</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Psichologijos instituto asistentės vertinimu, nepilnamečiai baudžiami pakankamai griežtai, kartais skiriamos perteklinės ir nereikalingos bausmės.</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Kaip atkreipė dėmesį V. Klimukienė, Lietuvoje laisvės atėmimo bausmė nepilnamečiui negali viršyti 10 metų. Kitaip, pavyzdžiui, Nyderlanduose, kur laisvės atėmimo bausmė 16–17 metų jaunuoliams gali būti ne ilgesnė nei dveji metai, jaunesniems – ne ilgesnė nei vieni metai.</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„Čia remiamės mokslu grįsta praktika, nes žinome, kokie staigūs pokyčiai vyksta šiuo raidos laikotarpiu. Laisvės atėmimas labai stipriai daro įtakos asmenybės raidai, asmenybės vystymuisi“, – sakė VU ekspertė.</w:t>
      </w:r>
    </w:p>
    <w:p w:rsidR="00434CE3" w:rsidRDefault="009D6808" w:rsidP="00434CE3">
      <w:pPr>
        <w:spacing w:before="60" w:after="60"/>
        <w:rPr>
          <w:rFonts w:ascii="Source Sans Pro" w:eastAsia="Times New Roman" w:hAnsi="Source Sans Pro" w:cs="Times New Roman"/>
          <w:color w:val="000000"/>
          <w:spacing w:val="6"/>
          <w:kern w:val="0"/>
          <w:lang w:eastAsia="en-GB"/>
          <w14:ligatures w14:val="none"/>
        </w:rPr>
      </w:pPr>
      <w:r w:rsidRPr="009D6808">
        <w:rPr>
          <w:rFonts w:ascii="Source Sans Pro" w:eastAsia="Times New Roman" w:hAnsi="Source Sans Pro" w:cs="Times New Roman"/>
          <w:noProof/>
          <w:color w:val="000000"/>
          <w:spacing w:val="6"/>
          <w:kern w:val="0"/>
          <w:lang w:eastAsia="en-GB"/>
          <w14:ligatures w14:val="none"/>
        </w:rPr>
        <w:drawing>
          <wp:anchor distT="0" distB="0" distL="114300" distR="114300" simplePos="0" relativeHeight="251660288" behindDoc="0" locked="0" layoutInCell="1" allowOverlap="1" wp14:anchorId="346DF6CE">
            <wp:simplePos x="0" y="0"/>
            <wp:positionH relativeFrom="column">
              <wp:posOffset>0</wp:posOffset>
            </wp:positionH>
            <wp:positionV relativeFrom="paragraph">
              <wp:posOffset>15875</wp:posOffset>
            </wp:positionV>
            <wp:extent cx="2573585" cy="1708785"/>
            <wp:effectExtent l="0" t="0" r="5080" b="5715"/>
            <wp:wrapSquare wrapText="bothSides"/>
            <wp:docPr id="1459652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255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3585" cy="1708785"/>
                    </a:xfrm>
                    <a:prstGeom prst="rect">
                      <a:avLst/>
                    </a:prstGeom>
                  </pic:spPr>
                </pic:pic>
              </a:graphicData>
            </a:graphic>
            <wp14:sizeRelH relativeFrom="page">
              <wp14:pctWidth>0</wp14:pctWidth>
            </wp14:sizeRelH>
            <wp14:sizeRelV relativeFrom="page">
              <wp14:pctHeight>0</wp14:pctHeight>
            </wp14:sizeRelV>
          </wp:anchor>
        </w:drawing>
      </w:r>
      <w:r w:rsidR="00434CE3" w:rsidRPr="00434CE3">
        <w:rPr>
          <w:rFonts w:ascii="Source Sans Pro" w:eastAsia="Times New Roman" w:hAnsi="Source Sans Pro" w:cs="Times New Roman"/>
          <w:color w:val="000000"/>
          <w:spacing w:val="6"/>
          <w:kern w:val="0"/>
          <w:lang w:eastAsia="en-GB"/>
          <w14:ligatures w14:val="none"/>
        </w:rPr>
        <w:t>Kalbėdama apie bausmes paaugliams, V. Klimukienė pasakojo, kad 2023 metais 412 nusikaltusių jaunuolių buvo Lietuvos probacijos tarnybos priežiūroje, penki atliko bausmę kalėjime, 15 pateko į vaikų socializacijos centrus, 8 buvo bausti arešto bausme. Tokią bausmę specialistė kritikavo, ją vadindama keista bausmės forma.</w:t>
      </w:r>
    </w:p>
    <w:p w:rsidR="002835A3" w:rsidRDefault="002835A3" w:rsidP="00434CE3">
      <w:pPr>
        <w:spacing w:before="60" w:after="60"/>
        <w:rPr>
          <w:rFonts w:ascii="Source Sans Pro" w:eastAsia="Times New Roman" w:hAnsi="Source Sans Pro" w:cs="Times New Roman"/>
          <w:color w:val="000000"/>
          <w:spacing w:val="6"/>
          <w:kern w:val="0"/>
          <w:lang w:eastAsia="en-GB"/>
          <w14:ligatures w14:val="none"/>
        </w:rPr>
      </w:pPr>
    </w:p>
    <w:p w:rsidR="002835A3" w:rsidRPr="00434CE3" w:rsidRDefault="002835A3" w:rsidP="002835A3">
      <w:pPr>
        <w:spacing w:before="60" w:after="60"/>
        <w:rPr>
          <w:rFonts w:ascii="Source Sans Pro" w:eastAsia="Times New Roman" w:hAnsi="Source Sans Pro" w:cs="Times New Roman"/>
          <w:color w:val="000000"/>
          <w:spacing w:val="8"/>
          <w:kern w:val="0"/>
          <w:sz w:val="16"/>
          <w:szCs w:val="16"/>
          <w:lang w:eastAsia="en-GB"/>
          <w14:ligatures w14:val="none"/>
        </w:rPr>
      </w:pPr>
      <w:r w:rsidRPr="00434CE3">
        <w:rPr>
          <w:rFonts w:ascii="Source Sans Pro" w:eastAsia="Times New Roman" w:hAnsi="Source Sans Pro" w:cs="Times New Roman"/>
          <w:color w:val="000000"/>
          <w:spacing w:val="8"/>
          <w:kern w:val="0"/>
          <w:sz w:val="16"/>
          <w:szCs w:val="16"/>
          <w:lang w:eastAsia="en-GB"/>
          <w14:ligatures w14:val="none"/>
        </w:rPr>
        <w:t>Jaunimas / S. Webb / „Unsplash“ nuotr.</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„Tai yra trumpalaikis laisvės atėmimas iki trijų mėnesių, kai žmogus tiesiog uždaromas. Tai trumpas laikotarpis, todėl jis iš esmės nespėja visiškai adaptuotis prie to, kad jo laisvė atimta. Nėra reglamentuota, kad specialistai darytų specifinius vertinimus, taikytų korekcines priemones, nes laikas santykinai per trumpas.</w:t>
      </w:r>
    </w:p>
    <w:p w:rsidR="00434CE3" w:rsidRPr="00434CE3" w:rsidRDefault="005E3526" w:rsidP="00434CE3">
      <w:pPr>
        <w:spacing w:before="60" w:after="60"/>
        <w:rPr>
          <w:rFonts w:ascii="Source Sans Pro" w:eastAsia="Times New Roman" w:hAnsi="Source Sans Pro" w:cs="Times New Roman"/>
          <w:color w:val="000000"/>
          <w:spacing w:val="6"/>
          <w:kern w:val="0"/>
          <w:lang w:eastAsia="en-GB"/>
          <w14:ligatures w14:val="none"/>
        </w:rPr>
      </w:pPr>
      <w:r w:rsidRPr="005E3526">
        <w:rPr>
          <w:rFonts w:ascii="Source Sans Pro" w:eastAsia="Times New Roman" w:hAnsi="Source Sans Pro" w:cs="Times New Roman"/>
          <w:noProof/>
          <w:color w:val="000000"/>
          <w:kern w:val="0"/>
          <w:lang w:eastAsia="en-GB"/>
          <w14:ligatures w14:val="none"/>
        </w:rPr>
        <w:drawing>
          <wp:anchor distT="0" distB="0" distL="114300" distR="114300" simplePos="0" relativeHeight="251662336" behindDoc="0" locked="0" layoutInCell="1" allowOverlap="1" wp14:anchorId="6CA19430">
            <wp:simplePos x="0" y="0"/>
            <wp:positionH relativeFrom="column">
              <wp:posOffset>57150</wp:posOffset>
            </wp:positionH>
            <wp:positionV relativeFrom="paragraph">
              <wp:posOffset>266700</wp:posOffset>
            </wp:positionV>
            <wp:extent cx="2171761" cy="1451610"/>
            <wp:effectExtent l="0" t="0" r="0" b="0"/>
            <wp:wrapSquare wrapText="bothSides"/>
            <wp:docPr id="140815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5623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61" cy="1451610"/>
                    </a:xfrm>
                    <a:prstGeom prst="rect">
                      <a:avLst/>
                    </a:prstGeom>
                  </pic:spPr>
                </pic:pic>
              </a:graphicData>
            </a:graphic>
            <wp14:sizeRelH relativeFrom="page">
              <wp14:pctWidth>0</wp14:pctWidth>
            </wp14:sizeRelH>
            <wp14:sizeRelV relativeFrom="page">
              <wp14:pctHeight>0</wp14:pctHeight>
            </wp14:sizeRelV>
          </wp:anchor>
        </w:drawing>
      </w:r>
      <w:r w:rsidR="00434CE3" w:rsidRPr="00434CE3">
        <w:rPr>
          <w:rFonts w:ascii="Source Sans Pro" w:eastAsia="Times New Roman" w:hAnsi="Source Sans Pro" w:cs="Times New Roman"/>
          <w:color w:val="000000"/>
          <w:spacing w:val="6"/>
          <w:kern w:val="0"/>
          <w:lang w:eastAsia="en-GB"/>
          <w14:ligatures w14:val="none"/>
        </w:rPr>
        <w:t>Tiesiog išimame tą žmogų, uždarome, palaikome ir vėl paleidžiame. Taip tikimės tokios bausmės veiksmingumo“, – argumentavo V. Klimukienė.</w:t>
      </w:r>
    </w:p>
    <w:p w:rsidR="00434CE3" w:rsidRPr="00434CE3" w:rsidRDefault="00434CE3" w:rsidP="00434CE3">
      <w:pPr>
        <w:spacing w:before="60" w:after="60"/>
        <w:rPr>
          <w:rFonts w:ascii="Source Sans Pro" w:eastAsia="Times New Roman" w:hAnsi="Source Sans Pro" w:cs="Times New Roman"/>
          <w:color w:val="000000"/>
          <w:kern w:val="0"/>
          <w:lang w:eastAsia="en-GB"/>
          <w14:ligatures w14:val="none"/>
        </w:rPr>
      </w:pPr>
      <w:r w:rsidRPr="00434CE3">
        <w:rPr>
          <w:rFonts w:ascii="Source Sans Pro" w:eastAsia="Times New Roman" w:hAnsi="Source Sans Pro" w:cs="Times New Roman"/>
          <w:b/>
          <w:bCs/>
          <w:color w:val="000000"/>
          <w:spacing w:val="6"/>
          <w:kern w:val="0"/>
          <w:lang w:eastAsia="en-GB"/>
          <w14:ligatures w14:val="none"/>
        </w:rPr>
        <w:t>„Viso gyvenimo“ nusikaltėlių – mažuma </w:t>
      </w:r>
    </w:p>
    <w:p w:rsid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Kaip pasakojo V. Klimukienė, praėjusiais metais pakartotinai nusikalto 22 nepilnamečiai. Tai – nedidelis recidyvo lygis, tačiau svarbu suprasti, kad nusikaltimai gali būti latentiški ir neišaiškinami, pridūrė ji.</w:t>
      </w:r>
    </w:p>
    <w:p w:rsidR="005E3526" w:rsidRPr="00434CE3" w:rsidRDefault="005E3526" w:rsidP="005E3526">
      <w:pPr>
        <w:spacing w:before="60" w:after="60"/>
        <w:rPr>
          <w:rFonts w:ascii="Source Sans Pro" w:eastAsia="Times New Roman" w:hAnsi="Source Sans Pro" w:cs="Times New Roman"/>
          <w:color w:val="000000"/>
          <w:spacing w:val="8"/>
          <w:kern w:val="0"/>
          <w:sz w:val="16"/>
          <w:szCs w:val="16"/>
          <w:lang w:eastAsia="en-GB"/>
          <w14:ligatures w14:val="none"/>
        </w:rPr>
      </w:pPr>
      <w:r w:rsidRPr="00434CE3">
        <w:rPr>
          <w:rFonts w:ascii="Source Sans Pro" w:eastAsia="Times New Roman" w:hAnsi="Source Sans Pro" w:cs="Times New Roman"/>
          <w:color w:val="000000"/>
          <w:spacing w:val="8"/>
          <w:kern w:val="0"/>
          <w:sz w:val="16"/>
          <w:szCs w:val="16"/>
          <w:lang w:eastAsia="en-GB"/>
          <w14:ligatures w14:val="none"/>
        </w:rPr>
        <w:t>Gatvės vaikai / „Pressmaster“ / „Shutterstock“ nuotr.</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Svarbu atkreipti dėmesį ir į tai, kad dalis antrą kartą nusikaltusių jaunuolių jau galėjo būti registruoti kaip pilnamečiai, tai yra ką tik sulaukę pilnametystės. Tokiu atveju šie pakartotiniai nusikaltimai į tokią statistiką jau nepapuola.</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VU Psichologijos instituto asistentė taip pat išskyrė, kad nusikalstantys jaunuoliai nėra homogeniška grupė. Dalis jaunuolių jau vaikystėje ima elgtis netinkamai ir agresyviai, o toks elgesys tęsiasi visą gyvenimą, aiškino V. Klimukienė.</w:t>
      </w:r>
    </w:p>
    <w:p w:rsidR="00434CE3" w:rsidRPr="00434CE3" w:rsidRDefault="005E3526" w:rsidP="00434CE3">
      <w:pPr>
        <w:spacing w:before="60" w:after="60"/>
        <w:rPr>
          <w:rFonts w:ascii="Source Sans Pro" w:eastAsia="Times New Roman" w:hAnsi="Source Sans Pro" w:cs="Times New Roman"/>
          <w:color w:val="000000"/>
          <w:kern w:val="0"/>
          <w:lang w:eastAsia="en-GB"/>
          <w14:ligatures w14:val="none"/>
        </w:rPr>
      </w:pPr>
      <w:r w:rsidRPr="005E3526">
        <w:rPr>
          <w:rFonts w:ascii="Source Sans Pro" w:eastAsia="Times New Roman" w:hAnsi="Source Sans Pro" w:cs="Times New Roman"/>
          <w:noProof/>
          <w:color w:val="000000"/>
          <w:kern w:val="0"/>
          <w:lang w:eastAsia="en-GB"/>
          <w14:ligatures w14:val="none"/>
        </w:rPr>
        <w:lastRenderedPageBreak/>
        <w:drawing>
          <wp:anchor distT="0" distB="0" distL="114300" distR="114300" simplePos="0" relativeHeight="251663360" behindDoc="0" locked="0" layoutInCell="1" allowOverlap="1" wp14:anchorId="31119DE2">
            <wp:simplePos x="0" y="0"/>
            <wp:positionH relativeFrom="column">
              <wp:posOffset>0</wp:posOffset>
            </wp:positionH>
            <wp:positionV relativeFrom="paragraph">
              <wp:posOffset>0</wp:posOffset>
            </wp:positionV>
            <wp:extent cx="2790855" cy="1857375"/>
            <wp:effectExtent l="0" t="0" r="3175" b="0"/>
            <wp:wrapSquare wrapText="bothSides"/>
            <wp:docPr id="208410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015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55" cy="1857375"/>
                    </a:xfrm>
                    <a:prstGeom prst="rect">
                      <a:avLst/>
                    </a:prstGeom>
                  </pic:spPr>
                </pic:pic>
              </a:graphicData>
            </a:graphic>
            <wp14:sizeRelH relativeFrom="page">
              <wp14:pctWidth>0</wp14:pctWidth>
            </wp14:sizeRelH>
            <wp14:sizeRelV relativeFrom="page">
              <wp14:pctHeight>0</wp14:pctHeight>
            </wp14:sizeRelV>
          </wp:anchor>
        </w:drawing>
      </w:r>
      <w:r w:rsidR="00434CE3" w:rsidRPr="00434CE3">
        <w:rPr>
          <w:rFonts w:ascii="Source Sans Pro" w:eastAsia="Times New Roman" w:hAnsi="Source Sans Pro" w:cs="Times New Roman"/>
          <w:color w:val="000000"/>
          <w:spacing w:val="6"/>
          <w:kern w:val="0"/>
          <w:lang w:eastAsia="en-GB"/>
          <w14:ligatures w14:val="none"/>
        </w:rPr>
        <w:t>Kitaip, kai nusikaltimus paauglys vykdo tik paauglystės laikotarpiu, o jam suaugus toks elgesys baigiasi.</w:t>
      </w:r>
    </w:p>
    <w:p w:rsid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„Iš esmės nusikalstamas elgesys gali būti tiesiog būdingas tam laikotarpiui, net netaikant labai svarbių sistemingų priemonių &lt;...&gt;. Vėliau žmogus nustoja taip elgtis, nes mato, kad yra pasekmių, kad nereikėtų taip elgtis“, – vardijo ekspertė.</w:t>
      </w:r>
    </w:p>
    <w:p w:rsidR="005E3526" w:rsidRPr="00434CE3" w:rsidRDefault="005E3526" w:rsidP="005E3526">
      <w:pPr>
        <w:spacing w:before="60" w:after="60"/>
        <w:rPr>
          <w:rFonts w:ascii="Source Sans Pro" w:eastAsia="Times New Roman" w:hAnsi="Source Sans Pro" w:cs="Times New Roman"/>
          <w:color w:val="000000"/>
          <w:spacing w:val="8"/>
          <w:kern w:val="0"/>
          <w:sz w:val="16"/>
          <w:szCs w:val="16"/>
          <w:lang w:eastAsia="en-GB"/>
          <w14:ligatures w14:val="none"/>
        </w:rPr>
      </w:pPr>
      <w:r w:rsidRPr="00434CE3">
        <w:rPr>
          <w:rFonts w:ascii="Source Sans Pro" w:eastAsia="Times New Roman" w:hAnsi="Source Sans Pro" w:cs="Times New Roman"/>
          <w:color w:val="000000"/>
          <w:spacing w:val="8"/>
          <w:kern w:val="0"/>
          <w:sz w:val="16"/>
          <w:szCs w:val="16"/>
          <w:lang w:eastAsia="en-GB"/>
          <w14:ligatures w14:val="none"/>
        </w:rPr>
        <w:t>Paaugliai / D. Umbraso / LRT nuotr.</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Anot jos, taip nutinka su dauguma nusikalstančių jaunuolių, o „viso gyvenimo“ nusikaltėlių yra apie 5 proc.</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„Ar iš tikrųjų turime labai griežtai bausti asmenis? Tik klausimas apie vertinimą – kaip juos atpažinti“, – svarstė V. Klimukienė.</w:t>
      </w:r>
    </w:p>
    <w:p w:rsidR="00434CE3" w:rsidRPr="00434CE3" w:rsidRDefault="006C01FA" w:rsidP="00434CE3">
      <w:pPr>
        <w:spacing w:before="60" w:after="60"/>
        <w:rPr>
          <w:rFonts w:ascii="Source Sans Pro" w:eastAsia="Times New Roman" w:hAnsi="Source Sans Pro" w:cs="Times New Roman"/>
          <w:color w:val="000000"/>
          <w:kern w:val="0"/>
          <w:lang w:eastAsia="en-GB"/>
          <w14:ligatures w14:val="none"/>
        </w:rPr>
      </w:pPr>
      <w:r w:rsidRPr="006C01FA">
        <w:rPr>
          <w:rFonts w:ascii="Source Sans Pro" w:eastAsia="Times New Roman" w:hAnsi="Source Sans Pro" w:cs="Times New Roman"/>
          <w:noProof/>
          <w:color w:val="000000"/>
          <w:kern w:val="0"/>
          <w:lang w:eastAsia="en-GB"/>
          <w14:ligatures w14:val="none"/>
        </w:rPr>
        <w:drawing>
          <wp:anchor distT="0" distB="0" distL="114300" distR="114300" simplePos="0" relativeHeight="251664384" behindDoc="0" locked="0" layoutInCell="1" allowOverlap="1" wp14:anchorId="414ADFD7">
            <wp:simplePos x="0" y="0"/>
            <wp:positionH relativeFrom="column">
              <wp:posOffset>0</wp:posOffset>
            </wp:positionH>
            <wp:positionV relativeFrom="paragraph">
              <wp:posOffset>-635</wp:posOffset>
            </wp:positionV>
            <wp:extent cx="2708910" cy="1802765"/>
            <wp:effectExtent l="0" t="0" r="0" b="635"/>
            <wp:wrapSquare wrapText="bothSides"/>
            <wp:docPr id="159796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87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8910" cy="1802765"/>
                    </a:xfrm>
                    <a:prstGeom prst="rect">
                      <a:avLst/>
                    </a:prstGeom>
                  </pic:spPr>
                </pic:pic>
              </a:graphicData>
            </a:graphic>
            <wp14:sizeRelH relativeFrom="page">
              <wp14:pctWidth>0</wp14:pctWidth>
            </wp14:sizeRelH>
            <wp14:sizeRelV relativeFrom="page">
              <wp14:pctHeight>0</wp14:pctHeight>
            </wp14:sizeRelV>
          </wp:anchor>
        </w:drawing>
      </w:r>
      <w:r w:rsidR="00434CE3" w:rsidRPr="00434CE3">
        <w:rPr>
          <w:rFonts w:ascii="Source Sans Pro" w:eastAsia="Times New Roman" w:hAnsi="Source Sans Pro" w:cs="Times New Roman"/>
          <w:b/>
          <w:bCs/>
          <w:color w:val="000000"/>
          <w:spacing w:val="6"/>
          <w:kern w:val="0"/>
          <w:lang w:eastAsia="en-GB"/>
          <w14:ligatures w14:val="none"/>
        </w:rPr>
        <w:t>Trauminės patirtys ir sveikatos sutrikimai </w:t>
      </w:r>
    </w:p>
    <w:p w:rsid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Specialistė išskyrė, kad į teisėsaugos akiratį papuolantys vaikai paprastai turi daug trauminių patirčių, psichikos sveikatos sutrikimų. Tačiau, sakė ji, vaikai dažniau nubaudžiami, nei sulaukia tinkamos pagalbos.</w:t>
      </w:r>
    </w:p>
    <w:p w:rsidR="006C01FA" w:rsidRDefault="006C01FA" w:rsidP="00434CE3">
      <w:pPr>
        <w:spacing w:before="60" w:after="60"/>
        <w:rPr>
          <w:rFonts w:ascii="Source Sans Pro" w:eastAsia="Times New Roman" w:hAnsi="Source Sans Pro" w:cs="Times New Roman"/>
          <w:color w:val="000000"/>
          <w:spacing w:val="6"/>
          <w:kern w:val="0"/>
          <w:lang w:eastAsia="en-GB"/>
          <w14:ligatures w14:val="none"/>
        </w:rPr>
      </w:pPr>
    </w:p>
    <w:p w:rsidR="006C01FA" w:rsidRPr="00434CE3" w:rsidRDefault="006C01FA" w:rsidP="006C01FA">
      <w:pPr>
        <w:spacing w:before="60" w:after="60"/>
        <w:rPr>
          <w:rFonts w:ascii="Source Sans Pro" w:eastAsia="Times New Roman" w:hAnsi="Source Sans Pro" w:cs="Times New Roman"/>
          <w:color w:val="000000"/>
          <w:spacing w:val="8"/>
          <w:kern w:val="0"/>
          <w:sz w:val="16"/>
          <w:szCs w:val="16"/>
          <w:lang w:eastAsia="en-GB"/>
          <w14:ligatures w14:val="none"/>
        </w:rPr>
      </w:pPr>
      <w:r w:rsidRPr="00434CE3">
        <w:rPr>
          <w:rFonts w:ascii="Source Sans Pro" w:eastAsia="Times New Roman" w:hAnsi="Source Sans Pro" w:cs="Times New Roman"/>
          <w:color w:val="000000"/>
          <w:spacing w:val="8"/>
          <w:kern w:val="0"/>
          <w:sz w:val="16"/>
          <w:szCs w:val="16"/>
          <w:lang w:eastAsia="en-GB"/>
          <w14:ligatures w14:val="none"/>
        </w:rPr>
        <w:t>Gyventojai mieste / J. Stacevičiaus / LRT nuotr.</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„Traumas reikia gydyti. Jei žmogus susilaužo koją ir negali tinkamai vaikščioti ar atlikti kokių nors veiksmų, mes jo tikrai nebausime ir neauklėsime, mes jam skirsime gydymą. Kažkodėl psichikos sveikata yra truputį ignoruojama visoje sveikatos sistemoje“, – apgailestavo V. Klimukienė.</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Tiesa, sutiko ji, pokyčių yra, psichikos sveikatai skiriama daugiau dėmesio, tačiau dar daroma nepakankamai. VU ekspertė tęsė, kad neretai dar jaučiama stigma ir gėda pripažinti, kad vaikas turi kokių nors psichikos sveikatos sunkumų, yra baimės.</w:t>
      </w:r>
    </w:p>
    <w:p w:rsidR="00434CE3" w:rsidRP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„Žinoma, yra šeimos kontekstas, kiek šeimos ir tėvai yra pasiruošę pripažinti [psichikos sveikatos sunkumus]. Dažniausiai vaikai, turintys elgesio sutrikimų, ateina iš šiek tiek labiau disfunkcinių šeimų, kur yra smurto, nepriežiūros, mažesnė motyvacija rūpintis vaikų sveikata.</w:t>
      </w:r>
    </w:p>
    <w:p w:rsidR="00434CE3" w:rsidRDefault="00434CE3" w:rsidP="00434CE3">
      <w:pPr>
        <w:spacing w:before="60" w:after="60"/>
        <w:rPr>
          <w:rFonts w:ascii="Source Sans Pro" w:eastAsia="Times New Roman" w:hAnsi="Source Sans Pro" w:cs="Times New Roman"/>
          <w:color w:val="000000"/>
          <w:spacing w:val="6"/>
          <w:kern w:val="0"/>
          <w:lang w:eastAsia="en-GB"/>
          <w14:ligatures w14:val="none"/>
        </w:rPr>
      </w:pPr>
      <w:r w:rsidRPr="00434CE3">
        <w:rPr>
          <w:rFonts w:ascii="Source Sans Pro" w:eastAsia="Times New Roman" w:hAnsi="Source Sans Pro" w:cs="Times New Roman"/>
          <w:color w:val="000000"/>
          <w:spacing w:val="6"/>
          <w:kern w:val="0"/>
          <w:lang w:eastAsia="en-GB"/>
          <w14:ligatures w14:val="none"/>
        </w:rPr>
        <w:t>Šalia to yra kitų sutrikimų, einančių šalia. &lt;...&gt; Gydymą labiausiai siejame su medikamentiniu požiūriu, ignoruodami psichosocialinius aspektus“, – vardijo V. Klimukienė.</w:t>
      </w:r>
    </w:p>
    <w:p w:rsidR="005E3526" w:rsidRDefault="005E3526" w:rsidP="00434CE3">
      <w:pPr>
        <w:spacing w:before="60" w:after="60"/>
        <w:rPr>
          <w:rFonts w:ascii="Source Sans Pro" w:eastAsia="Times New Roman" w:hAnsi="Source Sans Pro" w:cs="Times New Roman"/>
          <w:color w:val="000000"/>
          <w:spacing w:val="6"/>
          <w:kern w:val="0"/>
          <w:lang w:eastAsia="en-GB"/>
          <w14:ligatures w14:val="none"/>
        </w:rPr>
      </w:pPr>
    </w:p>
    <w:p w:rsidR="005E3526" w:rsidRDefault="005E3526" w:rsidP="00434CE3">
      <w:pPr>
        <w:spacing w:before="60" w:after="60"/>
        <w:rPr>
          <w:rFonts w:ascii="Source Sans Pro" w:eastAsia="Times New Roman" w:hAnsi="Source Sans Pro" w:cs="Times New Roman"/>
          <w:color w:val="C00000"/>
          <w:spacing w:val="6"/>
          <w:kern w:val="0"/>
          <w:sz w:val="20"/>
          <w:szCs w:val="20"/>
          <w:lang w:val="lt-LT" w:eastAsia="en-GB"/>
          <w14:ligatures w14:val="none"/>
        </w:rPr>
      </w:pPr>
      <w:r w:rsidRPr="005E3526">
        <w:rPr>
          <w:rFonts w:ascii="Source Sans Pro" w:eastAsia="Times New Roman" w:hAnsi="Source Sans Pro" w:cs="Times New Roman"/>
          <w:color w:val="C00000"/>
          <w:spacing w:val="6"/>
          <w:kern w:val="0"/>
          <w:sz w:val="20"/>
          <w:szCs w:val="20"/>
          <w:lang w:val="lt-LT" w:eastAsia="en-GB"/>
          <w14:ligatures w14:val="none"/>
        </w:rPr>
        <w:t>Atsakymai...</w:t>
      </w:r>
    </w:p>
    <w:p w:rsidR="005E3526" w:rsidRPr="005E3526" w:rsidRDefault="005E3526" w:rsidP="00434CE3">
      <w:pPr>
        <w:spacing w:before="60" w:after="60"/>
        <w:rPr>
          <w:rFonts w:ascii="Source Sans Pro" w:eastAsia="Times New Roman" w:hAnsi="Source Sans Pro" w:cs="Times New Roman"/>
          <w:color w:val="000000"/>
          <w:spacing w:val="6"/>
          <w:kern w:val="0"/>
          <w:lang w:eastAsia="en-GB"/>
          <w14:ligatures w14:val="none"/>
        </w:rPr>
      </w:pPr>
    </w:p>
    <w:sectPr w:rsidR="005E3526" w:rsidRPr="005E35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Playfair Display">
    <w:panose1 w:val="00000500000000000000"/>
    <w:charset w:val="4D"/>
    <w:family w:val="auto"/>
    <w:pitch w:val="variable"/>
    <w:sig w:usb0="20000207"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E3"/>
    <w:rsid w:val="001D79D7"/>
    <w:rsid w:val="002835A3"/>
    <w:rsid w:val="00434CE3"/>
    <w:rsid w:val="00535CD9"/>
    <w:rsid w:val="005E3526"/>
    <w:rsid w:val="006C01FA"/>
    <w:rsid w:val="00992548"/>
    <w:rsid w:val="009D6808"/>
    <w:rsid w:val="00A5409A"/>
    <w:rsid w:val="00AE33D2"/>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1CA66"/>
  <w15:chartTrackingRefBased/>
  <w15:docId w15:val="{5E5B0CC2-9540-7544-ACDB-FEB82074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34CE3"/>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434CE3"/>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434CE3"/>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CE3"/>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434CE3"/>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434CE3"/>
    <w:rPr>
      <w:rFonts w:ascii="Times New Roman" w:eastAsia="Times New Roman" w:hAnsi="Times New Roman" w:cs="Times New Roman"/>
      <w:b/>
      <w:bCs/>
      <w:kern w:val="0"/>
      <w:sz w:val="27"/>
      <w:szCs w:val="27"/>
      <w:lang w:eastAsia="en-GB"/>
      <w14:ligatures w14:val="none"/>
    </w:rPr>
  </w:style>
  <w:style w:type="character" w:styleId="Hyperlink">
    <w:name w:val="Hyperlink"/>
    <w:basedOn w:val="DefaultParagraphFont"/>
    <w:uiPriority w:val="99"/>
    <w:semiHidden/>
    <w:unhideWhenUsed/>
    <w:rsid w:val="00434CE3"/>
    <w:rPr>
      <w:color w:val="0000FF"/>
      <w:u w:val="single"/>
    </w:rPr>
  </w:style>
  <w:style w:type="character" w:customStyle="1" w:styleId="info-blocktext">
    <w:name w:val="info-block__text"/>
    <w:basedOn w:val="DefaultParagraphFont"/>
    <w:rsid w:val="00434CE3"/>
  </w:style>
  <w:style w:type="character" w:customStyle="1" w:styleId="apple-converted-space">
    <w:name w:val="apple-converted-space"/>
    <w:basedOn w:val="DefaultParagraphFont"/>
    <w:rsid w:val="00434CE3"/>
  </w:style>
  <w:style w:type="character" w:customStyle="1" w:styleId="btntext">
    <w:name w:val="btn__text"/>
    <w:basedOn w:val="DefaultParagraphFont"/>
    <w:rsid w:val="00434CE3"/>
  </w:style>
  <w:style w:type="paragraph" w:customStyle="1" w:styleId="text-lead">
    <w:name w:val="text-lead"/>
    <w:basedOn w:val="Normal"/>
    <w:rsid w:val="00434CE3"/>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434CE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34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6156">
      <w:bodyDiv w:val="1"/>
      <w:marLeft w:val="0"/>
      <w:marRight w:val="0"/>
      <w:marTop w:val="0"/>
      <w:marBottom w:val="0"/>
      <w:divBdr>
        <w:top w:val="none" w:sz="0" w:space="0" w:color="auto"/>
        <w:left w:val="none" w:sz="0" w:space="0" w:color="auto"/>
        <w:bottom w:val="none" w:sz="0" w:space="0" w:color="auto"/>
        <w:right w:val="none" w:sz="0" w:space="0" w:color="auto"/>
      </w:divBdr>
      <w:divsChild>
        <w:div w:id="935137910">
          <w:marLeft w:val="0"/>
          <w:marRight w:val="0"/>
          <w:marTop w:val="0"/>
          <w:marBottom w:val="0"/>
          <w:divBdr>
            <w:top w:val="none" w:sz="0" w:space="0" w:color="auto"/>
            <w:left w:val="none" w:sz="0" w:space="0" w:color="auto"/>
            <w:bottom w:val="none" w:sz="0" w:space="0" w:color="auto"/>
            <w:right w:val="none" w:sz="0" w:space="0" w:color="auto"/>
          </w:divBdr>
        </w:div>
        <w:div w:id="1329167039">
          <w:marLeft w:val="0"/>
          <w:marRight w:val="0"/>
          <w:marTop w:val="240"/>
          <w:marBottom w:val="0"/>
          <w:divBdr>
            <w:top w:val="none" w:sz="0" w:space="0" w:color="auto"/>
            <w:left w:val="none" w:sz="0" w:space="0" w:color="auto"/>
            <w:bottom w:val="none" w:sz="0" w:space="0" w:color="auto"/>
            <w:right w:val="none" w:sz="0" w:space="0" w:color="auto"/>
          </w:divBdr>
        </w:div>
        <w:div w:id="1788038716">
          <w:marLeft w:val="0"/>
          <w:marRight w:val="0"/>
          <w:marTop w:val="300"/>
          <w:marBottom w:val="300"/>
          <w:divBdr>
            <w:top w:val="none" w:sz="0" w:space="0" w:color="auto"/>
            <w:left w:val="none" w:sz="0" w:space="0" w:color="auto"/>
            <w:bottom w:val="none" w:sz="0" w:space="0" w:color="auto"/>
            <w:right w:val="none" w:sz="0" w:space="0" w:color="auto"/>
          </w:divBdr>
          <w:divsChild>
            <w:div w:id="575169989">
              <w:marLeft w:val="0"/>
              <w:marRight w:val="0"/>
              <w:marTop w:val="0"/>
              <w:marBottom w:val="0"/>
              <w:divBdr>
                <w:top w:val="none" w:sz="0" w:space="0" w:color="auto"/>
                <w:left w:val="none" w:sz="0" w:space="0" w:color="auto"/>
                <w:bottom w:val="none" w:sz="0" w:space="0" w:color="auto"/>
                <w:right w:val="none" w:sz="0" w:space="0" w:color="auto"/>
              </w:divBdr>
              <w:divsChild>
                <w:div w:id="2116897880">
                  <w:marLeft w:val="0"/>
                  <w:marRight w:val="0"/>
                  <w:marTop w:val="0"/>
                  <w:marBottom w:val="0"/>
                  <w:divBdr>
                    <w:top w:val="none" w:sz="0" w:space="0" w:color="auto"/>
                    <w:left w:val="none" w:sz="0" w:space="0" w:color="auto"/>
                    <w:bottom w:val="none" w:sz="0" w:space="0" w:color="auto"/>
                    <w:right w:val="none" w:sz="0" w:space="0" w:color="auto"/>
                  </w:divBdr>
                  <w:divsChild>
                    <w:div w:id="758908188">
                      <w:marLeft w:val="0"/>
                      <w:marRight w:val="0"/>
                      <w:marTop w:val="0"/>
                      <w:marBottom w:val="0"/>
                      <w:divBdr>
                        <w:top w:val="none" w:sz="0" w:space="0" w:color="auto"/>
                        <w:left w:val="none" w:sz="0" w:space="0" w:color="auto"/>
                        <w:bottom w:val="none" w:sz="0" w:space="0" w:color="auto"/>
                        <w:right w:val="none" w:sz="0" w:space="0" w:color="auto"/>
                      </w:divBdr>
                    </w:div>
                  </w:divsChild>
                </w:div>
                <w:div w:id="1909343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2786057">
          <w:marLeft w:val="0"/>
          <w:marRight w:val="0"/>
          <w:marTop w:val="600"/>
          <w:marBottom w:val="600"/>
          <w:divBdr>
            <w:top w:val="none" w:sz="0" w:space="0" w:color="auto"/>
            <w:left w:val="none" w:sz="0" w:space="0" w:color="auto"/>
            <w:bottom w:val="none" w:sz="0" w:space="0" w:color="auto"/>
            <w:right w:val="none" w:sz="0" w:space="0" w:color="auto"/>
          </w:divBdr>
          <w:divsChild>
            <w:div w:id="675152686">
              <w:marLeft w:val="0"/>
              <w:marRight w:val="0"/>
              <w:marTop w:val="0"/>
              <w:marBottom w:val="0"/>
              <w:divBdr>
                <w:top w:val="none" w:sz="0" w:space="0" w:color="auto"/>
                <w:left w:val="none" w:sz="0" w:space="0" w:color="auto"/>
                <w:bottom w:val="none" w:sz="0" w:space="0" w:color="auto"/>
                <w:right w:val="none" w:sz="0" w:space="0" w:color="auto"/>
              </w:divBdr>
              <w:divsChild>
                <w:div w:id="1923372262">
                  <w:marLeft w:val="0"/>
                  <w:marRight w:val="0"/>
                  <w:marTop w:val="0"/>
                  <w:marBottom w:val="0"/>
                  <w:divBdr>
                    <w:top w:val="none" w:sz="0" w:space="0" w:color="auto"/>
                    <w:left w:val="none" w:sz="0" w:space="0" w:color="auto"/>
                    <w:bottom w:val="none" w:sz="0" w:space="0" w:color="auto"/>
                    <w:right w:val="none" w:sz="0" w:space="0" w:color="auto"/>
                  </w:divBdr>
                </w:div>
              </w:divsChild>
            </w:div>
            <w:div w:id="235163726">
              <w:marLeft w:val="0"/>
              <w:marRight w:val="0"/>
              <w:marTop w:val="0"/>
              <w:marBottom w:val="0"/>
              <w:divBdr>
                <w:top w:val="none" w:sz="0" w:space="0" w:color="auto"/>
                <w:left w:val="none" w:sz="0" w:space="0" w:color="auto"/>
                <w:bottom w:val="none" w:sz="0" w:space="0" w:color="auto"/>
                <w:right w:val="none" w:sz="0" w:space="0" w:color="auto"/>
              </w:divBdr>
            </w:div>
          </w:divsChild>
        </w:div>
        <w:div w:id="2027707540">
          <w:marLeft w:val="0"/>
          <w:marRight w:val="0"/>
          <w:marTop w:val="600"/>
          <w:marBottom w:val="0"/>
          <w:divBdr>
            <w:top w:val="none" w:sz="0" w:space="0" w:color="auto"/>
            <w:left w:val="none" w:sz="0" w:space="0" w:color="auto"/>
            <w:bottom w:val="none" w:sz="0" w:space="0" w:color="auto"/>
            <w:right w:val="none" w:sz="0" w:space="0" w:color="auto"/>
          </w:divBdr>
          <w:divsChild>
            <w:div w:id="2146001531">
              <w:marLeft w:val="0"/>
              <w:marRight w:val="0"/>
              <w:marTop w:val="900"/>
              <w:marBottom w:val="900"/>
              <w:divBdr>
                <w:top w:val="single" w:sz="6" w:space="23" w:color="E0E3E9"/>
                <w:left w:val="none" w:sz="0" w:space="0" w:color="auto"/>
                <w:bottom w:val="single" w:sz="6" w:space="23" w:color="E0E3E9"/>
                <w:right w:val="none" w:sz="0" w:space="0" w:color="auto"/>
              </w:divBdr>
              <w:divsChild>
                <w:div w:id="1673217883">
                  <w:marLeft w:val="-450"/>
                  <w:marRight w:val="-450"/>
                  <w:marTop w:val="0"/>
                  <w:marBottom w:val="0"/>
                  <w:divBdr>
                    <w:top w:val="none" w:sz="0" w:space="0" w:color="auto"/>
                    <w:left w:val="none" w:sz="0" w:space="0" w:color="auto"/>
                    <w:bottom w:val="none" w:sz="0" w:space="0" w:color="auto"/>
                    <w:right w:val="none" w:sz="0" w:space="0" w:color="auto"/>
                  </w:divBdr>
                  <w:divsChild>
                    <w:div w:id="1866598526">
                      <w:marLeft w:val="0"/>
                      <w:marRight w:val="0"/>
                      <w:marTop w:val="0"/>
                      <w:marBottom w:val="0"/>
                      <w:divBdr>
                        <w:top w:val="none" w:sz="0" w:space="0" w:color="auto"/>
                        <w:left w:val="none" w:sz="0" w:space="0" w:color="auto"/>
                        <w:bottom w:val="none" w:sz="0" w:space="0" w:color="auto"/>
                        <w:right w:val="none" w:sz="0" w:space="0" w:color="auto"/>
                      </w:divBdr>
                      <w:divsChild>
                        <w:div w:id="1682471182">
                          <w:marLeft w:val="0"/>
                          <w:marRight w:val="0"/>
                          <w:marTop w:val="0"/>
                          <w:marBottom w:val="0"/>
                          <w:divBdr>
                            <w:top w:val="none" w:sz="0" w:space="0" w:color="auto"/>
                            <w:left w:val="none" w:sz="0" w:space="0" w:color="auto"/>
                            <w:bottom w:val="none" w:sz="0" w:space="0" w:color="auto"/>
                            <w:right w:val="none" w:sz="0" w:space="0" w:color="auto"/>
                          </w:divBdr>
                        </w:div>
                        <w:div w:id="2030258407">
                          <w:marLeft w:val="0"/>
                          <w:marRight w:val="0"/>
                          <w:marTop w:val="450"/>
                          <w:marBottom w:val="0"/>
                          <w:divBdr>
                            <w:top w:val="none" w:sz="0" w:space="0" w:color="auto"/>
                            <w:left w:val="none" w:sz="0" w:space="0" w:color="auto"/>
                            <w:bottom w:val="none" w:sz="0" w:space="0" w:color="auto"/>
                            <w:right w:val="none" w:sz="0" w:space="0" w:color="auto"/>
                          </w:divBdr>
                          <w:divsChild>
                            <w:div w:id="346564133">
                              <w:marLeft w:val="0"/>
                              <w:marRight w:val="0"/>
                              <w:marTop w:val="0"/>
                              <w:marBottom w:val="0"/>
                              <w:divBdr>
                                <w:top w:val="none" w:sz="0" w:space="0" w:color="auto"/>
                                <w:left w:val="none" w:sz="0" w:space="0" w:color="auto"/>
                                <w:bottom w:val="none" w:sz="0" w:space="0" w:color="auto"/>
                                <w:right w:val="none" w:sz="0" w:space="0" w:color="auto"/>
                              </w:divBdr>
                              <w:divsChild>
                                <w:div w:id="184489562">
                                  <w:marLeft w:val="0"/>
                                  <w:marRight w:val="0"/>
                                  <w:marTop w:val="0"/>
                                  <w:marBottom w:val="0"/>
                                  <w:divBdr>
                                    <w:top w:val="none" w:sz="0" w:space="0" w:color="auto"/>
                                    <w:left w:val="none" w:sz="0" w:space="0" w:color="auto"/>
                                    <w:bottom w:val="none" w:sz="0" w:space="0" w:color="auto"/>
                                    <w:right w:val="none" w:sz="0" w:space="0" w:color="auto"/>
                                  </w:divBdr>
                                  <w:divsChild>
                                    <w:div w:id="1162357031">
                                      <w:marLeft w:val="0"/>
                                      <w:marRight w:val="0"/>
                                      <w:marTop w:val="0"/>
                                      <w:marBottom w:val="0"/>
                                      <w:divBdr>
                                        <w:top w:val="none" w:sz="0" w:space="0" w:color="auto"/>
                                        <w:left w:val="none" w:sz="0" w:space="0" w:color="auto"/>
                                        <w:bottom w:val="none" w:sz="0" w:space="0" w:color="auto"/>
                                        <w:right w:val="none" w:sz="0" w:space="0" w:color="auto"/>
                                      </w:divBdr>
                                    </w:div>
                                    <w:div w:id="149599369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27229">
              <w:marLeft w:val="0"/>
              <w:marRight w:val="0"/>
              <w:marTop w:val="900"/>
              <w:marBottom w:val="900"/>
              <w:divBdr>
                <w:top w:val="single" w:sz="6" w:space="23" w:color="E0E3E9"/>
                <w:left w:val="none" w:sz="0" w:space="0" w:color="auto"/>
                <w:bottom w:val="single" w:sz="6" w:space="23" w:color="E0E3E9"/>
                <w:right w:val="none" w:sz="0" w:space="0" w:color="auto"/>
              </w:divBdr>
              <w:divsChild>
                <w:div w:id="1620070050">
                  <w:marLeft w:val="-450"/>
                  <w:marRight w:val="-450"/>
                  <w:marTop w:val="0"/>
                  <w:marBottom w:val="0"/>
                  <w:divBdr>
                    <w:top w:val="none" w:sz="0" w:space="0" w:color="auto"/>
                    <w:left w:val="none" w:sz="0" w:space="0" w:color="auto"/>
                    <w:bottom w:val="none" w:sz="0" w:space="0" w:color="auto"/>
                    <w:right w:val="none" w:sz="0" w:space="0" w:color="auto"/>
                  </w:divBdr>
                  <w:divsChild>
                    <w:div w:id="296763826">
                      <w:marLeft w:val="0"/>
                      <w:marRight w:val="0"/>
                      <w:marTop w:val="0"/>
                      <w:marBottom w:val="0"/>
                      <w:divBdr>
                        <w:top w:val="none" w:sz="0" w:space="0" w:color="auto"/>
                        <w:left w:val="none" w:sz="0" w:space="0" w:color="auto"/>
                        <w:bottom w:val="none" w:sz="0" w:space="0" w:color="auto"/>
                        <w:right w:val="none" w:sz="0" w:space="0" w:color="auto"/>
                      </w:divBdr>
                      <w:divsChild>
                        <w:div w:id="909727544">
                          <w:marLeft w:val="0"/>
                          <w:marRight w:val="0"/>
                          <w:marTop w:val="0"/>
                          <w:marBottom w:val="0"/>
                          <w:divBdr>
                            <w:top w:val="none" w:sz="0" w:space="0" w:color="auto"/>
                            <w:left w:val="none" w:sz="0" w:space="0" w:color="auto"/>
                            <w:bottom w:val="none" w:sz="0" w:space="0" w:color="auto"/>
                            <w:right w:val="none" w:sz="0" w:space="0" w:color="auto"/>
                          </w:divBdr>
                        </w:div>
                        <w:div w:id="1163281964">
                          <w:marLeft w:val="0"/>
                          <w:marRight w:val="0"/>
                          <w:marTop w:val="450"/>
                          <w:marBottom w:val="0"/>
                          <w:divBdr>
                            <w:top w:val="none" w:sz="0" w:space="0" w:color="auto"/>
                            <w:left w:val="none" w:sz="0" w:space="0" w:color="auto"/>
                            <w:bottom w:val="none" w:sz="0" w:space="0" w:color="auto"/>
                            <w:right w:val="none" w:sz="0" w:space="0" w:color="auto"/>
                          </w:divBdr>
                          <w:divsChild>
                            <w:div w:id="1636716952">
                              <w:marLeft w:val="0"/>
                              <w:marRight w:val="0"/>
                              <w:marTop w:val="0"/>
                              <w:marBottom w:val="0"/>
                              <w:divBdr>
                                <w:top w:val="none" w:sz="0" w:space="0" w:color="auto"/>
                                <w:left w:val="none" w:sz="0" w:space="0" w:color="auto"/>
                                <w:bottom w:val="none" w:sz="0" w:space="0" w:color="auto"/>
                                <w:right w:val="none" w:sz="0" w:space="0" w:color="auto"/>
                              </w:divBdr>
                              <w:divsChild>
                                <w:div w:id="2137529999">
                                  <w:marLeft w:val="0"/>
                                  <w:marRight w:val="0"/>
                                  <w:marTop w:val="0"/>
                                  <w:marBottom w:val="0"/>
                                  <w:divBdr>
                                    <w:top w:val="none" w:sz="0" w:space="0" w:color="auto"/>
                                    <w:left w:val="none" w:sz="0" w:space="0" w:color="auto"/>
                                    <w:bottom w:val="none" w:sz="0" w:space="0" w:color="auto"/>
                                    <w:right w:val="none" w:sz="0" w:space="0" w:color="auto"/>
                                  </w:divBdr>
                                  <w:divsChild>
                                    <w:div w:id="508103338">
                                      <w:marLeft w:val="0"/>
                                      <w:marRight w:val="0"/>
                                      <w:marTop w:val="0"/>
                                      <w:marBottom w:val="0"/>
                                      <w:divBdr>
                                        <w:top w:val="none" w:sz="0" w:space="0" w:color="auto"/>
                                        <w:left w:val="none" w:sz="0" w:space="0" w:color="auto"/>
                                        <w:bottom w:val="none" w:sz="0" w:space="0" w:color="auto"/>
                                        <w:right w:val="none" w:sz="0" w:space="0" w:color="auto"/>
                                      </w:divBdr>
                                    </w:div>
                                    <w:div w:id="6894579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987108">
              <w:marLeft w:val="0"/>
              <w:marRight w:val="0"/>
              <w:marTop w:val="450"/>
              <w:marBottom w:val="450"/>
              <w:divBdr>
                <w:top w:val="none" w:sz="0" w:space="0" w:color="auto"/>
                <w:left w:val="none" w:sz="0" w:space="0" w:color="auto"/>
                <w:bottom w:val="none" w:sz="0" w:space="0" w:color="auto"/>
                <w:right w:val="none" w:sz="0" w:space="0" w:color="auto"/>
              </w:divBdr>
              <w:divsChild>
                <w:div w:id="279922795">
                  <w:marLeft w:val="0"/>
                  <w:marRight w:val="0"/>
                  <w:marTop w:val="0"/>
                  <w:marBottom w:val="0"/>
                  <w:divBdr>
                    <w:top w:val="none" w:sz="0" w:space="0" w:color="auto"/>
                    <w:left w:val="none" w:sz="0" w:space="0" w:color="auto"/>
                    <w:bottom w:val="none" w:sz="0" w:space="0" w:color="auto"/>
                    <w:right w:val="none" w:sz="0" w:space="0" w:color="auto"/>
                  </w:divBdr>
                  <w:divsChild>
                    <w:div w:id="2060934294">
                      <w:marLeft w:val="0"/>
                      <w:marRight w:val="0"/>
                      <w:marTop w:val="0"/>
                      <w:marBottom w:val="0"/>
                      <w:divBdr>
                        <w:top w:val="none" w:sz="0" w:space="0" w:color="auto"/>
                        <w:left w:val="none" w:sz="0" w:space="0" w:color="auto"/>
                        <w:bottom w:val="none" w:sz="0" w:space="0" w:color="auto"/>
                        <w:right w:val="none" w:sz="0" w:space="0" w:color="auto"/>
                      </w:divBdr>
                    </w:div>
                  </w:divsChild>
                </w:div>
                <w:div w:id="1302494236">
                  <w:marLeft w:val="0"/>
                  <w:marRight w:val="0"/>
                  <w:marTop w:val="0"/>
                  <w:marBottom w:val="0"/>
                  <w:divBdr>
                    <w:top w:val="none" w:sz="0" w:space="0" w:color="auto"/>
                    <w:left w:val="none" w:sz="0" w:space="0" w:color="auto"/>
                    <w:bottom w:val="none" w:sz="0" w:space="0" w:color="auto"/>
                    <w:right w:val="none" w:sz="0" w:space="0" w:color="auto"/>
                  </w:divBdr>
                </w:div>
              </w:divsChild>
            </w:div>
            <w:div w:id="57213825">
              <w:marLeft w:val="0"/>
              <w:marRight w:val="0"/>
              <w:marTop w:val="450"/>
              <w:marBottom w:val="450"/>
              <w:divBdr>
                <w:top w:val="none" w:sz="0" w:space="0" w:color="auto"/>
                <w:left w:val="none" w:sz="0" w:space="0" w:color="auto"/>
                <w:bottom w:val="none" w:sz="0" w:space="0" w:color="auto"/>
                <w:right w:val="none" w:sz="0" w:space="0" w:color="auto"/>
              </w:divBdr>
              <w:divsChild>
                <w:div w:id="1806269353">
                  <w:marLeft w:val="0"/>
                  <w:marRight w:val="0"/>
                  <w:marTop w:val="0"/>
                  <w:marBottom w:val="0"/>
                  <w:divBdr>
                    <w:top w:val="none" w:sz="0" w:space="0" w:color="auto"/>
                    <w:left w:val="none" w:sz="0" w:space="0" w:color="auto"/>
                    <w:bottom w:val="none" w:sz="0" w:space="0" w:color="auto"/>
                    <w:right w:val="none" w:sz="0" w:space="0" w:color="auto"/>
                  </w:divBdr>
                  <w:divsChild>
                    <w:div w:id="1365015283">
                      <w:marLeft w:val="0"/>
                      <w:marRight w:val="0"/>
                      <w:marTop w:val="0"/>
                      <w:marBottom w:val="0"/>
                      <w:divBdr>
                        <w:top w:val="none" w:sz="0" w:space="0" w:color="auto"/>
                        <w:left w:val="none" w:sz="0" w:space="0" w:color="auto"/>
                        <w:bottom w:val="none" w:sz="0" w:space="0" w:color="auto"/>
                        <w:right w:val="none" w:sz="0" w:space="0" w:color="auto"/>
                      </w:divBdr>
                    </w:div>
                  </w:divsChild>
                </w:div>
                <w:div w:id="480007127">
                  <w:marLeft w:val="0"/>
                  <w:marRight w:val="0"/>
                  <w:marTop w:val="0"/>
                  <w:marBottom w:val="0"/>
                  <w:divBdr>
                    <w:top w:val="none" w:sz="0" w:space="0" w:color="auto"/>
                    <w:left w:val="none" w:sz="0" w:space="0" w:color="auto"/>
                    <w:bottom w:val="none" w:sz="0" w:space="0" w:color="auto"/>
                    <w:right w:val="none" w:sz="0" w:space="0" w:color="auto"/>
                  </w:divBdr>
                </w:div>
              </w:divsChild>
            </w:div>
            <w:div w:id="1990162885">
              <w:marLeft w:val="0"/>
              <w:marRight w:val="0"/>
              <w:marTop w:val="450"/>
              <w:marBottom w:val="450"/>
              <w:divBdr>
                <w:top w:val="none" w:sz="0" w:space="0" w:color="auto"/>
                <w:left w:val="none" w:sz="0" w:space="0" w:color="auto"/>
                <w:bottom w:val="none" w:sz="0" w:space="0" w:color="auto"/>
                <w:right w:val="none" w:sz="0" w:space="0" w:color="auto"/>
              </w:divBdr>
              <w:divsChild>
                <w:div w:id="1589537709">
                  <w:marLeft w:val="0"/>
                  <w:marRight w:val="0"/>
                  <w:marTop w:val="0"/>
                  <w:marBottom w:val="0"/>
                  <w:divBdr>
                    <w:top w:val="none" w:sz="0" w:space="0" w:color="auto"/>
                    <w:left w:val="none" w:sz="0" w:space="0" w:color="auto"/>
                    <w:bottom w:val="none" w:sz="0" w:space="0" w:color="auto"/>
                    <w:right w:val="none" w:sz="0" w:space="0" w:color="auto"/>
                  </w:divBdr>
                  <w:divsChild>
                    <w:div w:id="1714038138">
                      <w:marLeft w:val="0"/>
                      <w:marRight w:val="0"/>
                      <w:marTop w:val="0"/>
                      <w:marBottom w:val="0"/>
                      <w:divBdr>
                        <w:top w:val="none" w:sz="0" w:space="0" w:color="auto"/>
                        <w:left w:val="none" w:sz="0" w:space="0" w:color="auto"/>
                        <w:bottom w:val="none" w:sz="0" w:space="0" w:color="auto"/>
                        <w:right w:val="none" w:sz="0" w:space="0" w:color="auto"/>
                      </w:divBdr>
                    </w:div>
                  </w:divsChild>
                </w:div>
                <w:div w:id="54207080">
                  <w:marLeft w:val="0"/>
                  <w:marRight w:val="0"/>
                  <w:marTop w:val="0"/>
                  <w:marBottom w:val="0"/>
                  <w:divBdr>
                    <w:top w:val="none" w:sz="0" w:space="0" w:color="auto"/>
                    <w:left w:val="none" w:sz="0" w:space="0" w:color="auto"/>
                    <w:bottom w:val="none" w:sz="0" w:space="0" w:color="auto"/>
                    <w:right w:val="none" w:sz="0" w:space="0" w:color="auto"/>
                  </w:divBdr>
                </w:div>
              </w:divsChild>
            </w:div>
            <w:div w:id="601231285">
              <w:marLeft w:val="0"/>
              <w:marRight w:val="0"/>
              <w:marTop w:val="900"/>
              <w:marBottom w:val="900"/>
              <w:divBdr>
                <w:top w:val="single" w:sz="6" w:space="23" w:color="E0E3E9"/>
                <w:left w:val="none" w:sz="0" w:space="0" w:color="auto"/>
                <w:bottom w:val="single" w:sz="6" w:space="23" w:color="E0E3E9"/>
                <w:right w:val="none" w:sz="0" w:space="0" w:color="auto"/>
              </w:divBdr>
              <w:divsChild>
                <w:div w:id="598412496">
                  <w:marLeft w:val="-450"/>
                  <w:marRight w:val="-450"/>
                  <w:marTop w:val="0"/>
                  <w:marBottom w:val="0"/>
                  <w:divBdr>
                    <w:top w:val="none" w:sz="0" w:space="0" w:color="auto"/>
                    <w:left w:val="none" w:sz="0" w:space="0" w:color="auto"/>
                    <w:bottom w:val="none" w:sz="0" w:space="0" w:color="auto"/>
                    <w:right w:val="none" w:sz="0" w:space="0" w:color="auto"/>
                  </w:divBdr>
                  <w:divsChild>
                    <w:div w:id="1536888617">
                      <w:marLeft w:val="0"/>
                      <w:marRight w:val="0"/>
                      <w:marTop w:val="0"/>
                      <w:marBottom w:val="0"/>
                      <w:divBdr>
                        <w:top w:val="none" w:sz="0" w:space="0" w:color="auto"/>
                        <w:left w:val="none" w:sz="0" w:space="0" w:color="auto"/>
                        <w:bottom w:val="none" w:sz="0" w:space="0" w:color="auto"/>
                        <w:right w:val="none" w:sz="0" w:space="0" w:color="auto"/>
                      </w:divBdr>
                      <w:divsChild>
                        <w:div w:id="430128380">
                          <w:marLeft w:val="0"/>
                          <w:marRight w:val="0"/>
                          <w:marTop w:val="0"/>
                          <w:marBottom w:val="0"/>
                          <w:divBdr>
                            <w:top w:val="none" w:sz="0" w:space="0" w:color="auto"/>
                            <w:left w:val="none" w:sz="0" w:space="0" w:color="auto"/>
                            <w:bottom w:val="none" w:sz="0" w:space="0" w:color="auto"/>
                            <w:right w:val="none" w:sz="0" w:space="0" w:color="auto"/>
                          </w:divBdr>
                        </w:div>
                        <w:div w:id="2112317700">
                          <w:marLeft w:val="0"/>
                          <w:marRight w:val="0"/>
                          <w:marTop w:val="450"/>
                          <w:marBottom w:val="0"/>
                          <w:divBdr>
                            <w:top w:val="none" w:sz="0" w:space="0" w:color="auto"/>
                            <w:left w:val="none" w:sz="0" w:space="0" w:color="auto"/>
                            <w:bottom w:val="none" w:sz="0" w:space="0" w:color="auto"/>
                            <w:right w:val="none" w:sz="0" w:space="0" w:color="auto"/>
                          </w:divBdr>
                          <w:divsChild>
                            <w:div w:id="1065446938">
                              <w:marLeft w:val="0"/>
                              <w:marRight w:val="0"/>
                              <w:marTop w:val="0"/>
                              <w:marBottom w:val="0"/>
                              <w:divBdr>
                                <w:top w:val="none" w:sz="0" w:space="0" w:color="auto"/>
                                <w:left w:val="none" w:sz="0" w:space="0" w:color="auto"/>
                                <w:bottom w:val="none" w:sz="0" w:space="0" w:color="auto"/>
                                <w:right w:val="none" w:sz="0" w:space="0" w:color="auto"/>
                              </w:divBdr>
                              <w:divsChild>
                                <w:div w:id="1130174797">
                                  <w:marLeft w:val="0"/>
                                  <w:marRight w:val="0"/>
                                  <w:marTop w:val="0"/>
                                  <w:marBottom w:val="0"/>
                                  <w:divBdr>
                                    <w:top w:val="none" w:sz="0" w:space="0" w:color="auto"/>
                                    <w:left w:val="none" w:sz="0" w:space="0" w:color="auto"/>
                                    <w:bottom w:val="none" w:sz="0" w:space="0" w:color="auto"/>
                                    <w:right w:val="none" w:sz="0" w:space="0" w:color="auto"/>
                                  </w:divBdr>
                                  <w:divsChild>
                                    <w:div w:id="802771293">
                                      <w:marLeft w:val="0"/>
                                      <w:marRight w:val="0"/>
                                      <w:marTop w:val="0"/>
                                      <w:marBottom w:val="0"/>
                                      <w:divBdr>
                                        <w:top w:val="none" w:sz="0" w:space="0" w:color="auto"/>
                                        <w:left w:val="none" w:sz="0" w:space="0" w:color="auto"/>
                                        <w:bottom w:val="none" w:sz="0" w:space="0" w:color="auto"/>
                                        <w:right w:val="none" w:sz="0" w:space="0" w:color="auto"/>
                                      </w:divBdr>
                                    </w:div>
                                    <w:div w:id="26766509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37453">
              <w:marLeft w:val="0"/>
              <w:marRight w:val="0"/>
              <w:marTop w:val="450"/>
              <w:marBottom w:val="450"/>
              <w:divBdr>
                <w:top w:val="none" w:sz="0" w:space="0" w:color="auto"/>
                <w:left w:val="none" w:sz="0" w:space="0" w:color="auto"/>
                <w:bottom w:val="none" w:sz="0" w:space="0" w:color="auto"/>
                <w:right w:val="none" w:sz="0" w:space="0" w:color="auto"/>
              </w:divBdr>
              <w:divsChild>
                <w:div w:id="1145049219">
                  <w:marLeft w:val="0"/>
                  <w:marRight w:val="0"/>
                  <w:marTop w:val="0"/>
                  <w:marBottom w:val="0"/>
                  <w:divBdr>
                    <w:top w:val="none" w:sz="0" w:space="0" w:color="auto"/>
                    <w:left w:val="none" w:sz="0" w:space="0" w:color="auto"/>
                    <w:bottom w:val="none" w:sz="0" w:space="0" w:color="auto"/>
                    <w:right w:val="none" w:sz="0" w:space="0" w:color="auto"/>
                  </w:divBdr>
                  <w:divsChild>
                    <w:div w:id="382754020">
                      <w:marLeft w:val="0"/>
                      <w:marRight w:val="0"/>
                      <w:marTop w:val="0"/>
                      <w:marBottom w:val="0"/>
                      <w:divBdr>
                        <w:top w:val="none" w:sz="0" w:space="0" w:color="auto"/>
                        <w:left w:val="none" w:sz="0" w:space="0" w:color="auto"/>
                        <w:bottom w:val="none" w:sz="0" w:space="0" w:color="auto"/>
                        <w:right w:val="none" w:sz="0" w:space="0" w:color="auto"/>
                      </w:divBdr>
                    </w:div>
                  </w:divsChild>
                </w:div>
                <w:div w:id="120541901">
                  <w:marLeft w:val="0"/>
                  <w:marRight w:val="0"/>
                  <w:marTop w:val="0"/>
                  <w:marBottom w:val="0"/>
                  <w:divBdr>
                    <w:top w:val="none" w:sz="0" w:space="0" w:color="auto"/>
                    <w:left w:val="none" w:sz="0" w:space="0" w:color="auto"/>
                    <w:bottom w:val="none" w:sz="0" w:space="0" w:color="auto"/>
                    <w:right w:val="none" w:sz="0" w:space="0" w:color="auto"/>
                  </w:divBdr>
                </w:div>
              </w:divsChild>
            </w:div>
            <w:div w:id="1916501961">
              <w:marLeft w:val="0"/>
              <w:marRight w:val="0"/>
              <w:marTop w:val="900"/>
              <w:marBottom w:val="0"/>
              <w:divBdr>
                <w:top w:val="single" w:sz="6" w:space="23" w:color="E0E3E9"/>
                <w:left w:val="none" w:sz="0" w:space="0" w:color="auto"/>
                <w:bottom w:val="single" w:sz="6" w:space="23" w:color="E0E3E9"/>
                <w:right w:val="none" w:sz="0" w:space="0" w:color="auto"/>
              </w:divBdr>
              <w:divsChild>
                <w:div w:id="1691374727">
                  <w:marLeft w:val="-450"/>
                  <w:marRight w:val="-450"/>
                  <w:marTop w:val="0"/>
                  <w:marBottom w:val="0"/>
                  <w:divBdr>
                    <w:top w:val="none" w:sz="0" w:space="0" w:color="auto"/>
                    <w:left w:val="none" w:sz="0" w:space="0" w:color="auto"/>
                    <w:bottom w:val="none" w:sz="0" w:space="0" w:color="auto"/>
                    <w:right w:val="none" w:sz="0" w:space="0" w:color="auto"/>
                  </w:divBdr>
                  <w:divsChild>
                    <w:div w:id="31619116">
                      <w:marLeft w:val="0"/>
                      <w:marRight w:val="0"/>
                      <w:marTop w:val="0"/>
                      <w:marBottom w:val="0"/>
                      <w:divBdr>
                        <w:top w:val="none" w:sz="0" w:space="0" w:color="auto"/>
                        <w:left w:val="none" w:sz="0" w:space="0" w:color="auto"/>
                        <w:bottom w:val="none" w:sz="0" w:space="0" w:color="auto"/>
                        <w:right w:val="none" w:sz="0" w:space="0" w:color="auto"/>
                      </w:divBdr>
                      <w:divsChild>
                        <w:div w:id="2031026805">
                          <w:marLeft w:val="0"/>
                          <w:marRight w:val="0"/>
                          <w:marTop w:val="0"/>
                          <w:marBottom w:val="0"/>
                          <w:divBdr>
                            <w:top w:val="none" w:sz="0" w:space="0" w:color="auto"/>
                            <w:left w:val="none" w:sz="0" w:space="0" w:color="auto"/>
                            <w:bottom w:val="none" w:sz="0" w:space="0" w:color="auto"/>
                            <w:right w:val="none" w:sz="0" w:space="0" w:color="auto"/>
                          </w:divBdr>
                        </w:div>
                        <w:div w:id="1740637911">
                          <w:marLeft w:val="0"/>
                          <w:marRight w:val="0"/>
                          <w:marTop w:val="450"/>
                          <w:marBottom w:val="0"/>
                          <w:divBdr>
                            <w:top w:val="none" w:sz="0" w:space="0" w:color="auto"/>
                            <w:left w:val="none" w:sz="0" w:space="0" w:color="auto"/>
                            <w:bottom w:val="none" w:sz="0" w:space="0" w:color="auto"/>
                            <w:right w:val="none" w:sz="0" w:space="0" w:color="auto"/>
                          </w:divBdr>
                          <w:divsChild>
                            <w:div w:id="1243955431">
                              <w:marLeft w:val="0"/>
                              <w:marRight w:val="0"/>
                              <w:marTop w:val="0"/>
                              <w:marBottom w:val="0"/>
                              <w:divBdr>
                                <w:top w:val="none" w:sz="0" w:space="0" w:color="auto"/>
                                <w:left w:val="none" w:sz="0" w:space="0" w:color="auto"/>
                                <w:bottom w:val="none" w:sz="0" w:space="0" w:color="auto"/>
                                <w:right w:val="none" w:sz="0" w:space="0" w:color="auto"/>
                              </w:divBdr>
                              <w:divsChild>
                                <w:div w:id="753553576">
                                  <w:marLeft w:val="0"/>
                                  <w:marRight w:val="0"/>
                                  <w:marTop w:val="0"/>
                                  <w:marBottom w:val="0"/>
                                  <w:divBdr>
                                    <w:top w:val="none" w:sz="0" w:space="0" w:color="auto"/>
                                    <w:left w:val="none" w:sz="0" w:space="0" w:color="auto"/>
                                    <w:bottom w:val="none" w:sz="0" w:space="0" w:color="auto"/>
                                    <w:right w:val="none" w:sz="0" w:space="0" w:color="auto"/>
                                  </w:divBdr>
                                  <w:divsChild>
                                    <w:div w:id="1399280006">
                                      <w:marLeft w:val="0"/>
                                      <w:marRight w:val="0"/>
                                      <w:marTop w:val="0"/>
                                      <w:marBottom w:val="0"/>
                                      <w:divBdr>
                                        <w:top w:val="none" w:sz="0" w:space="0" w:color="auto"/>
                                        <w:left w:val="none" w:sz="0" w:space="0" w:color="auto"/>
                                        <w:bottom w:val="none" w:sz="0" w:space="0" w:color="auto"/>
                                        <w:right w:val="none" w:sz="0" w:space="0" w:color="auto"/>
                                      </w:divBdr>
                                    </w:div>
                                    <w:div w:id="8247351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551587">
          <w:marLeft w:val="0"/>
          <w:marRight w:val="0"/>
          <w:marTop w:val="450"/>
          <w:marBottom w:val="450"/>
          <w:divBdr>
            <w:top w:val="none" w:sz="0" w:space="0" w:color="auto"/>
            <w:left w:val="none" w:sz="0" w:space="0" w:color="auto"/>
            <w:bottom w:val="none" w:sz="0" w:space="0" w:color="auto"/>
            <w:right w:val="none" w:sz="0" w:space="0" w:color="auto"/>
          </w:divBdr>
          <w:divsChild>
            <w:div w:id="812874515">
              <w:marLeft w:val="0"/>
              <w:marRight w:val="0"/>
              <w:marTop w:val="300"/>
              <w:marBottom w:val="0"/>
              <w:divBdr>
                <w:top w:val="none" w:sz="0" w:space="0" w:color="auto"/>
                <w:left w:val="none" w:sz="0" w:space="0" w:color="auto"/>
                <w:bottom w:val="none" w:sz="0" w:space="0" w:color="auto"/>
                <w:right w:val="none" w:sz="0" w:space="0" w:color="auto"/>
              </w:divBdr>
              <w:divsChild>
                <w:div w:id="1820536413">
                  <w:marLeft w:val="0"/>
                  <w:marRight w:val="0"/>
                  <w:marTop w:val="0"/>
                  <w:marBottom w:val="0"/>
                  <w:divBdr>
                    <w:top w:val="none" w:sz="0" w:space="0" w:color="auto"/>
                    <w:left w:val="none" w:sz="0" w:space="0" w:color="auto"/>
                    <w:bottom w:val="none" w:sz="0" w:space="0" w:color="auto"/>
                    <w:right w:val="none" w:sz="0" w:space="0" w:color="auto"/>
                  </w:divBdr>
                  <w:divsChild>
                    <w:div w:id="82216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www.lrt.lt/author/domante-platukyte-529583"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Sakalauskas</dc:creator>
  <cp:keywords/>
  <dc:description/>
  <cp:lastModifiedBy>Gintautas Sakalauskas</cp:lastModifiedBy>
  <cp:revision>8</cp:revision>
  <dcterms:created xsi:type="dcterms:W3CDTF">2024-12-01T20:21:00Z</dcterms:created>
  <dcterms:modified xsi:type="dcterms:W3CDTF">2024-12-01T21:21:00Z</dcterms:modified>
</cp:coreProperties>
</file>