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B0EE" w14:textId="7EDA8578" w:rsidR="00A71E80" w:rsidRPr="005E5E42" w:rsidRDefault="00A71E80" w:rsidP="00A71E80">
      <w:pPr>
        <w:shd w:val="clear" w:color="auto" w:fill="FFFFFF"/>
        <w:ind w:firstLine="709"/>
        <w:jc w:val="both"/>
        <w:rPr>
          <w:rFonts w:ascii="Calibri" w:hAnsi="Calibri" w:cs="Calibri"/>
          <w:color w:val="000000"/>
          <w:sz w:val="24"/>
          <w:shd w:val="clear" w:color="auto" w:fill="FFFFFF"/>
          <w:lang w:val="lt-LT" w:eastAsia="lt-LT"/>
        </w:rPr>
      </w:pPr>
      <w:r w:rsidRPr="005E5E42">
        <w:rPr>
          <w:rFonts w:ascii="Calibri" w:hAnsi="Calibri" w:cs="Calibri"/>
          <w:color w:val="000000"/>
          <w:sz w:val="24"/>
          <w:shd w:val="clear" w:color="auto" w:fill="FFFFFF"/>
          <w:lang w:val="lt-LT" w:eastAsia="lt-LT"/>
        </w:rPr>
        <w:t>Klausimų grupės diferencijuotos pagal jūsų studijų knygelės (studento pažymėjimo) paskutinį skaitmenį.  Klausimų grupę sudaro keturi klausimai: du iš temų iki kaupiamosios pensijų sistemos (1-5 temos) du iš likusių (6-14 temos). Dauguma laikėte dalinį egzaminą, todėl atsakinėkite tik į du paskutinius klausimus (nesvarbu, kokie pirmi du klausimai), bet nelaikiusieji dalinio egzamino turi atsakyti į visus keturis.</w:t>
      </w:r>
    </w:p>
    <w:p w14:paraId="2F789185" w14:textId="77777777" w:rsidR="00A71E80" w:rsidRPr="005E5E42" w:rsidRDefault="00A71E80" w:rsidP="00A71E80">
      <w:pPr>
        <w:shd w:val="clear" w:color="auto" w:fill="FFFFFF"/>
        <w:ind w:firstLine="709"/>
        <w:jc w:val="both"/>
        <w:rPr>
          <w:rFonts w:ascii="Calibri" w:hAnsi="Calibri" w:cs="Calibri"/>
          <w:color w:val="000000"/>
          <w:sz w:val="24"/>
          <w:shd w:val="clear" w:color="auto" w:fill="FFFFFF"/>
          <w:lang w:val="lt-LT" w:eastAsia="lt-LT"/>
        </w:rPr>
      </w:pPr>
    </w:p>
    <w:p w14:paraId="3F736A84" w14:textId="77777777" w:rsidR="00A71E80" w:rsidRPr="005E5E42" w:rsidRDefault="00A71E80" w:rsidP="00A71E80">
      <w:pPr>
        <w:shd w:val="clear" w:color="auto" w:fill="FFFFFF"/>
        <w:ind w:firstLine="709"/>
        <w:jc w:val="both"/>
        <w:rPr>
          <w:rFonts w:ascii="Calibri" w:hAnsi="Calibri" w:cs="Calibri"/>
          <w:color w:val="000000"/>
          <w:sz w:val="24"/>
          <w:shd w:val="clear" w:color="auto" w:fill="FFFFFF"/>
          <w:lang w:val="lt-LT" w:eastAsia="lt-LT"/>
        </w:rPr>
      </w:pPr>
      <w:r w:rsidRPr="005E5E42">
        <w:rPr>
          <w:rFonts w:ascii="Calibri" w:hAnsi="Calibri" w:cs="Calibri"/>
          <w:color w:val="000000"/>
          <w:sz w:val="24"/>
          <w:shd w:val="clear" w:color="auto" w:fill="FFFFFF"/>
          <w:lang w:val="lt-LT" w:eastAsia="lt-LT"/>
        </w:rPr>
        <w:t xml:space="preserve">Atsakymus įkelkite į VMA. Jei kas neveiktų ar nesuveiktų, galite atsakymus atsiųsti ir mano paštu </w:t>
      </w:r>
      <w:hyperlink r:id="rId5" w:history="1">
        <w:r w:rsidRPr="005E5E42">
          <w:rPr>
            <w:rStyle w:val="Hipersaitas"/>
            <w:rFonts w:ascii="Calibri" w:hAnsi="Calibri" w:cs="Calibri"/>
            <w:sz w:val="24"/>
            <w:shd w:val="clear" w:color="auto" w:fill="FFFFFF"/>
            <w:lang w:val="lt-LT" w:eastAsia="lt-LT"/>
          </w:rPr>
          <w:t>tmedaiskis@gmail.com</w:t>
        </w:r>
      </w:hyperlink>
      <w:r w:rsidRPr="005E5E42">
        <w:rPr>
          <w:rStyle w:val="Hipersaitas"/>
          <w:rFonts w:ascii="Calibri" w:hAnsi="Calibri" w:cs="Calibri"/>
          <w:sz w:val="24"/>
          <w:shd w:val="clear" w:color="auto" w:fill="FFFFFF"/>
          <w:lang w:val="lt-LT" w:eastAsia="lt-LT"/>
        </w:rPr>
        <w:t>,</w:t>
      </w:r>
      <w:r w:rsidRPr="005E5E42">
        <w:rPr>
          <w:rFonts w:ascii="Calibri" w:hAnsi="Calibri" w:cs="Calibri"/>
          <w:color w:val="000000"/>
          <w:sz w:val="24"/>
          <w:shd w:val="clear" w:color="auto" w:fill="FFFFFF"/>
          <w:lang w:val="lt-LT" w:eastAsia="lt-LT"/>
        </w:rPr>
        <w:t xml:space="preserve"> bet nebūtina. Jei norėtumėte ko paklausti, po 14 val. būsiu prisijungęs prie mūsų ryšio per Teams, kurį naudojome per paskaitas.</w:t>
      </w:r>
    </w:p>
    <w:p w14:paraId="49CA2391" w14:textId="77777777" w:rsidR="00A71E80" w:rsidRPr="005E5E42" w:rsidRDefault="00A71E80" w:rsidP="00A71E80">
      <w:pPr>
        <w:shd w:val="clear" w:color="auto" w:fill="FFFFFF"/>
        <w:ind w:firstLine="709"/>
        <w:jc w:val="both"/>
        <w:rPr>
          <w:rFonts w:ascii="Calibri" w:hAnsi="Calibri" w:cs="Calibri"/>
          <w:color w:val="000000"/>
          <w:sz w:val="24"/>
          <w:shd w:val="clear" w:color="auto" w:fill="FFFFFF"/>
          <w:lang w:val="lt-LT" w:eastAsia="lt-LT"/>
        </w:rPr>
      </w:pPr>
    </w:p>
    <w:p w14:paraId="6AC354CE" w14:textId="2BB8E2AF" w:rsidR="00A71E80" w:rsidRPr="005E5E42" w:rsidRDefault="00A71E80" w:rsidP="00A71E80">
      <w:pPr>
        <w:shd w:val="clear" w:color="auto" w:fill="FFFFFF"/>
        <w:ind w:firstLine="709"/>
        <w:jc w:val="both"/>
        <w:rPr>
          <w:rFonts w:ascii="Calibri" w:hAnsi="Calibri" w:cs="Calibri"/>
          <w:color w:val="000000"/>
          <w:sz w:val="24"/>
          <w:shd w:val="clear" w:color="auto" w:fill="FFFFFF"/>
          <w:lang w:val="lt-LT" w:eastAsia="lt-LT"/>
        </w:rPr>
      </w:pPr>
      <w:r w:rsidRPr="005E5E42">
        <w:rPr>
          <w:rFonts w:ascii="Calibri" w:hAnsi="Calibri" w:cs="Calibri"/>
          <w:color w:val="000000"/>
          <w:sz w:val="24"/>
          <w:shd w:val="clear" w:color="auto" w:fill="FFFFFF"/>
          <w:lang w:val="lt-LT" w:eastAsia="lt-LT"/>
        </w:rPr>
        <w:t xml:space="preserve">Orientuojamės maždaug į valandą rašymo (atsakinėjantiems į 4 klausimus – 2 val.) Jei labai reikia ir norite daugiau pasakyti, galite atsakinėti ir šiek tiek (15-20 min.) ilgiau. </w:t>
      </w:r>
    </w:p>
    <w:p w14:paraId="62994896" w14:textId="77777777" w:rsidR="00A71E80" w:rsidRPr="005E5E42" w:rsidRDefault="00A71E80" w:rsidP="00A71E80">
      <w:pPr>
        <w:shd w:val="clear" w:color="auto" w:fill="FFFFFF"/>
        <w:ind w:firstLine="709"/>
        <w:jc w:val="both"/>
        <w:rPr>
          <w:rFonts w:ascii="Calibri" w:hAnsi="Calibri" w:cs="Calibri"/>
          <w:color w:val="000000"/>
          <w:sz w:val="24"/>
          <w:shd w:val="clear" w:color="auto" w:fill="FFFFFF"/>
          <w:lang w:val="lt-LT" w:eastAsia="lt-LT"/>
        </w:rPr>
      </w:pPr>
    </w:p>
    <w:p w14:paraId="2D8295F5" w14:textId="77777777" w:rsidR="00A71E80" w:rsidRPr="005E5E42" w:rsidRDefault="00A71E80" w:rsidP="00A71E80">
      <w:pPr>
        <w:shd w:val="clear" w:color="auto" w:fill="FFFFFF"/>
        <w:ind w:firstLine="709"/>
        <w:jc w:val="both"/>
        <w:rPr>
          <w:rFonts w:ascii="Calibri" w:hAnsi="Calibri" w:cs="Calibri"/>
          <w:color w:val="000000"/>
          <w:spacing w:val="-3"/>
          <w:sz w:val="24"/>
          <w:shd w:val="clear" w:color="auto" w:fill="FFFFFF"/>
          <w:lang w:val="lt-LT" w:eastAsia="lt-LT"/>
        </w:rPr>
      </w:pPr>
      <w:r w:rsidRPr="005E5E42">
        <w:rPr>
          <w:rFonts w:ascii="Calibri" w:hAnsi="Calibri" w:cs="Calibri"/>
          <w:color w:val="000000"/>
          <w:sz w:val="24"/>
          <w:shd w:val="clear" w:color="auto" w:fill="FFFFFF"/>
          <w:lang w:val="lt-LT" w:eastAsia="lt-LT"/>
        </w:rPr>
        <w:t>Atsakant į klausimus, kaip visada pabrėžiu, svarbiausia ne tiek kažkokių faktų, „punktų“ ar dar koks kitas kanonizuotas sąrašas. Žinoma,  be pagrindinių faktų nėra apie ką samprotauti, net jei samprotavimą, argumentavimą, vertinimą laikome svarbesniu už pačius faktus. Vis dėlto visais klausimais iš jūsų tikimasi argumentavimo ir vertinimo, pasitelkiant ne tik to konkretaus klausimo, bet ir platesnį kontekstą. Jūsų žinias parodys ne tik ir ne tiek faktų išvardinimas, kiek mokėjimas atsirinkti, ką tuo klausimu svarbiausia pasakyti, argumentavimas ir vertinimas platesniame visų dalyko temų  kontekste.</w:t>
      </w:r>
      <w:r w:rsidRPr="005E5E42">
        <w:rPr>
          <w:rFonts w:ascii="Calibri" w:hAnsi="Calibri" w:cs="Calibri"/>
          <w:color w:val="000000"/>
          <w:spacing w:val="-3"/>
          <w:sz w:val="24"/>
          <w:shd w:val="clear" w:color="auto" w:fill="FFFFFF"/>
          <w:lang w:val="lt-LT" w:eastAsia="lt-LT"/>
        </w:rPr>
        <w:t xml:space="preserve"> Jokiu klausimu nelaukiu iš jūsų kanonizuoto „teisingo“ ir išzubrinto atsakymo, gal jo vieno ir nėra. Todėl ir nedarau egzamino kaip „taip/ne“ testo.  Noriu vertinti, kaip kvalifikuotai (o ne kaip „žmogus iš gatvės“) samprotaujate pateiktais klausimais. Vien skaidrėse esančios medžiagos kopijavimas kels didelių abejonių, ar užskaityti atsakymą.</w:t>
      </w:r>
    </w:p>
    <w:p w14:paraId="05BFAE53" w14:textId="77777777" w:rsidR="00A71E80" w:rsidRPr="005E5E42" w:rsidRDefault="00A71E80" w:rsidP="00A71E80">
      <w:pPr>
        <w:shd w:val="clear" w:color="auto" w:fill="FFFFFF"/>
        <w:ind w:firstLine="709"/>
        <w:jc w:val="both"/>
        <w:rPr>
          <w:rFonts w:ascii="Calibri" w:hAnsi="Calibri" w:cs="Calibri"/>
          <w:color w:val="000000"/>
          <w:spacing w:val="-3"/>
          <w:sz w:val="24"/>
          <w:shd w:val="clear" w:color="auto" w:fill="FFFFFF"/>
          <w:lang w:val="lt-LT" w:eastAsia="lt-LT"/>
        </w:rPr>
      </w:pPr>
    </w:p>
    <w:p w14:paraId="258F6339" w14:textId="77777777" w:rsidR="00A71E80" w:rsidRPr="005E5E42" w:rsidRDefault="00A71E80" w:rsidP="00A71E80">
      <w:pPr>
        <w:shd w:val="clear" w:color="auto" w:fill="FFFFFF"/>
        <w:ind w:firstLine="709"/>
        <w:jc w:val="both"/>
        <w:rPr>
          <w:rFonts w:ascii="Calibri" w:hAnsi="Calibri" w:cs="Calibri"/>
          <w:color w:val="000000"/>
          <w:spacing w:val="-3"/>
          <w:sz w:val="24"/>
          <w:u w:val="single"/>
          <w:shd w:val="clear" w:color="auto" w:fill="FFFFFF"/>
          <w:lang w:val="lt-LT" w:eastAsia="lt-LT"/>
        </w:rPr>
      </w:pPr>
      <w:r w:rsidRPr="005E5E42">
        <w:rPr>
          <w:rFonts w:ascii="Calibri" w:hAnsi="Calibri" w:cs="Calibri"/>
          <w:color w:val="000000"/>
          <w:spacing w:val="-3"/>
          <w:sz w:val="24"/>
          <w:shd w:val="clear" w:color="auto" w:fill="FFFFFF"/>
          <w:lang w:val="lt-LT" w:eastAsia="lt-LT"/>
        </w:rPr>
        <w:t xml:space="preserve">Atsakymo lape </w:t>
      </w:r>
      <w:r w:rsidRPr="005E5E42">
        <w:rPr>
          <w:rFonts w:ascii="Calibri" w:hAnsi="Calibri" w:cs="Calibri"/>
          <w:color w:val="000000"/>
          <w:spacing w:val="-3"/>
          <w:sz w:val="24"/>
          <w:u w:val="single"/>
          <w:shd w:val="clear" w:color="auto" w:fill="FFFFFF"/>
          <w:lang w:val="lt-LT" w:eastAsia="lt-LT"/>
        </w:rPr>
        <w:t>pradžioje</w:t>
      </w:r>
      <w:r w:rsidRPr="005E5E42">
        <w:rPr>
          <w:rFonts w:ascii="Calibri" w:hAnsi="Calibri" w:cs="Calibri"/>
          <w:color w:val="000000"/>
          <w:spacing w:val="-3"/>
          <w:sz w:val="24"/>
          <w:shd w:val="clear" w:color="auto" w:fill="FFFFFF"/>
          <w:lang w:val="lt-LT" w:eastAsia="lt-LT"/>
        </w:rPr>
        <w:t xml:space="preserve"> nepamirškite nurodyti vardo, pavardės, numerio, o taip pat </w:t>
      </w:r>
      <w:r w:rsidRPr="005E5E42">
        <w:rPr>
          <w:rFonts w:ascii="Calibri" w:hAnsi="Calibri" w:cs="Calibri"/>
          <w:color w:val="000000"/>
          <w:spacing w:val="-3"/>
          <w:sz w:val="24"/>
          <w:u w:val="single"/>
          <w:shd w:val="clear" w:color="auto" w:fill="FFFFFF"/>
          <w:lang w:val="lt-LT" w:eastAsia="lt-LT"/>
        </w:rPr>
        <w:t>ar darėte pranešimą seminare ir kokia tema.</w:t>
      </w:r>
    </w:p>
    <w:p w14:paraId="08DE369C" w14:textId="77777777" w:rsidR="00A71E80" w:rsidRPr="005E5E42" w:rsidRDefault="00A71E80" w:rsidP="00A71E80">
      <w:pPr>
        <w:shd w:val="clear" w:color="auto" w:fill="FFFFFF"/>
        <w:ind w:firstLine="709"/>
        <w:jc w:val="both"/>
        <w:rPr>
          <w:rFonts w:ascii="Calibri" w:hAnsi="Calibri" w:cs="Calibri"/>
          <w:color w:val="000000"/>
          <w:spacing w:val="-3"/>
          <w:sz w:val="24"/>
          <w:shd w:val="clear" w:color="auto" w:fill="FFFFFF"/>
          <w:lang w:val="lt-LT" w:eastAsia="lt-LT"/>
        </w:rPr>
      </w:pPr>
    </w:p>
    <w:p w14:paraId="4FE1BB4A" w14:textId="77777777" w:rsidR="00A71E80" w:rsidRPr="005E5E42" w:rsidRDefault="00A71E80" w:rsidP="00A71E80">
      <w:pPr>
        <w:shd w:val="clear" w:color="auto" w:fill="FFFFFF"/>
        <w:ind w:firstLine="709"/>
        <w:jc w:val="both"/>
        <w:rPr>
          <w:rFonts w:ascii="Calibri" w:hAnsi="Calibri" w:cs="Calibri"/>
          <w:color w:val="000000"/>
          <w:spacing w:val="-3"/>
          <w:sz w:val="24"/>
          <w:shd w:val="clear" w:color="auto" w:fill="FFFFFF"/>
          <w:lang w:val="lt-LT" w:eastAsia="lt-LT"/>
        </w:rPr>
      </w:pPr>
      <w:r w:rsidRPr="005E5E42">
        <w:rPr>
          <w:rFonts w:ascii="Calibri" w:hAnsi="Calibri" w:cs="Calibri"/>
          <w:color w:val="000000"/>
          <w:spacing w:val="-3"/>
          <w:sz w:val="24"/>
          <w:shd w:val="clear" w:color="auto" w:fill="FFFFFF"/>
          <w:lang w:val="lt-LT" w:eastAsia="lt-LT"/>
        </w:rPr>
        <w:t>Sėkmės!</w:t>
      </w:r>
    </w:p>
    <w:p w14:paraId="21DADDB3" w14:textId="77777777" w:rsidR="00A71E80" w:rsidRPr="005E5E42" w:rsidRDefault="00A71E80" w:rsidP="00A71E80">
      <w:pPr>
        <w:rPr>
          <w:lang w:val="lt-LT"/>
        </w:rPr>
      </w:pPr>
    </w:p>
    <w:p w14:paraId="180E7F3B" w14:textId="03336CC1" w:rsidR="0012627F" w:rsidRDefault="0012627F" w:rsidP="00D26AB0">
      <w:pPr>
        <w:tabs>
          <w:tab w:val="left" w:pos="-1440"/>
          <w:tab w:val="left" w:pos="-720"/>
        </w:tabs>
        <w:suppressAutoHyphens/>
        <w:spacing w:line="360" w:lineRule="auto"/>
        <w:jc w:val="both"/>
        <w:rPr>
          <w:rFonts w:ascii="Times New Roman" w:hAnsi="Times New Roman"/>
          <w:spacing w:val="-3"/>
          <w:sz w:val="22"/>
          <w:lang w:val="lt-LT"/>
        </w:rPr>
      </w:pPr>
      <w:r>
        <w:rPr>
          <w:rFonts w:ascii="Times New Roman" w:hAnsi="Times New Roman"/>
          <w:spacing w:val="-3"/>
          <w:sz w:val="22"/>
          <w:lang w:val="lt-LT"/>
        </w:rPr>
        <w:br w:type="page"/>
      </w:r>
    </w:p>
    <w:p w14:paraId="66DFE2EE" w14:textId="77777777" w:rsidR="00023DA8" w:rsidRPr="005E5E42" w:rsidRDefault="00023DA8" w:rsidP="00D26AB0">
      <w:pPr>
        <w:tabs>
          <w:tab w:val="left" w:pos="-1440"/>
          <w:tab w:val="left" w:pos="-720"/>
        </w:tabs>
        <w:suppressAutoHyphens/>
        <w:spacing w:line="360" w:lineRule="auto"/>
        <w:jc w:val="both"/>
        <w:rPr>
          <w:rFonts w:ascii="Times New Roman" w:hAnsi="Times New Roman"/>
          <w:spacing w:val="-3"/>
          <w:sz w:val="22"/>
          <w:lang w:val="lt-LT"/>
        </w:rPr>
      </w:pPr>
    </w:p>
    <w:p w14:paraId="4F2AC7FD" w14:textId="24C596A2" w:rsidR="00D26AB0" w:rsidRPr="005E5E42" w:rsidRDefault="00D26AB0" w:rsidP="00D26AB0">
      <w:pPr>
        <w:tabs>
          <w:tab w:val="left" w:pos="-1440"/>
          <w:tab w:val="left" w:pos="-720"/>
        </w:tabs>
        <w:suppressAutoHyphens/>
        <w:spacing w:line="360" w:lineRule="auto"/>
        <w:jc w:val="both"/>
        <w:rPr>
          <w:rFonts w:ascii="Times New Roman" w:hAnsi="Times New Roman"/>
          <w:spacing w:val="-3"/>
          <w:sz w:val="22"/>
          <w:lang w:val="lt-LT"/>
        </w:rPr>
      </w:pPr>
      <w:r w:rsidRPr="005E5E42">
        <w:rPr>
          <w:rFonts w:ascii="Times New Roman" w:hAnsi="Times New Roman"/>
          <w:noProof/>
          <w:spacing w:val="-3"/>
          <w:sz w:val="22"/>
          <w:lang w:val="lt-LT"/>
        </w:rPr>
        <mc:AlternateContent>
          <mc:Choice Requires="wps">
            <w:drawing>
              <wp:anchor distT="0" distB="0" distL="114300" distR="114300" simplePos="0" relativeHeight="251659264" behindDoc="0" locked="0" layoutInCell="1" allowOverlap="1" wp14:anchorId="57CC288D" wp14:editId="44B333C3">
                <wp:simplePos x="0" y="0"/>
                <wp:positionH relativeFrom="column">
                  <wp:posOffset>-14660</wp:posOffset>
                </wp:positionH>
                <wp:positionV relativeFrom="paragraph">
                  <wp:posOffset>40999</wp:posOffset>
                </wp:positionV>
                <wp:extent cx="6074796" cy="0"/>
                <wp:effectExtent l="0" t="0" r="0" b="0"/>
                <wp:wrapNone/>
                <wp:docPr id="1" name="Tiesioji jungtis 1"/>
                <wp:cNvGraphicFramePr/>
                <a:graphic xmlns:a="http://schemas.openxmlformats.org/drawingml/2006/main">
                  <a:graphicData uri="http://schemas.microsoft.com/office/word/2010/wordprocessingShape">
                    <wps:wsp>
                      <wps:cNvCnPr/>
                      <wps:spPr>
                        <a:xfrm>
                          <a:off x="0" y="0"/>
                          <a:ext cx="607479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9DC6D"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3.25pt" to="477.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" strokecolor="black [3213]" strokeweight="2pt">
                <v:stroke joinstyle="miter"/>
              </v:line>
            </w:pict>
          </mc:Fallback>
        </mc:AlternateContent>
      </w:r>
    </w:p>
    <w:p w14:paraId="561C1E82" w14:textId="077F2F0E" w:rsidR="00D26AB0" w:rsidRPr="005E5E42" w:rsidRDefault="002E3964" w:rsidP="00D26AB0">
      <w:pPr>
        <w:tabs>
          <w:tab w:val="left" w:pos="-1440"/>
          <w:tab w:val="left" w:pos="-720"/>
        </w:tabs>
        <w:suppressAutoHyphens/>
        <w:spacing w:line="360" w:lineRule="auto"/>
        <w:jc w:val="both"/>
        <w:rPr>
          <w:rFonts w:asciiTheme="minorHAnsi" w:hAnsiTheme="minorHAnsi" w:cstheme="minorHAnsi"/>
          <w:i/>
          <w:iCs/>
          <w:spacing w:val="-3"/>
          <w:sz w:val="24"/>
          <w:lang w:val="lt-LT"/>
        </w:rPr>
      </w:pPr>
      <w:r w:rsidRPr="005E5E42">
        <w:rPr>
          <w:rFonts w:asciiTheme="minorHAnsi" w:hAnsiTheme="minorHAnsi" w:cstheme="minorHAnsi"/>
          <w:i/>
          <w:iCs/>
          <w:spacing w:val="-3"/>
          <w:sz w:val="24"/>
          <w:lang w:val="lt-LT"/>
        </w:rPr>
        <w:t xml:space="preserve">1 variantas. </w:t>
      </w:r>
      <w:r w:rsidR="00D26AB0" w:rsidRPr="005E5E42">
        <w:rPr>
          <w:rFonts w:asciiTheme="minorHAnsi" w:hAnsiTheme="minorHAnsi" w:cstheme="minorHAnsi"/>
          <w:i/>
          <w:iCs/>
          <w:spacing w:val="-3"/>
          <w:sz w:val="24"/>
          <w:lang w:val="lt-LT"/>
        </w:rPr>
        <w:t>Studijų knygelės numerio paskutinis skaitmuo 0 ar 1</w:t>
      </w:r>
    </w:p>
    <w:p w14:paraId="70671BD1" w14:textId="28C4CD14" w:rsidR="00D26AB0" w:rsidRPr="005E5E42" w:rsidRDefault="00D26AB0" w:rsidP="00D26AB0">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1.1 </w:t>
      </w:r>
      <w:r w:rsidR="008C6C7C" w:rsidRPr="005E5E42">
        <w:rPr>
          <w:rFonts w:asciiTheme="minorHAnsi" w:hAnsiTheme="minorHAnsi" w:cstheme="minorHAnsi"/>
          <w:spacing w:val="-3"/>
          <w:sz w:val="24"/>
          <w:lang w:val="lt-LT"/>
        </w:rPr>
        <w:t xml:space="preserve">Kas yra </w:t>
      </w:r>
      <w:r w:rsidR="00FD1C50" w:rsidRPr="005E5E42">
        <w:rPr>
          <w:rFonts w:asciiTheme="minorHAnsi" w:hAnsiTheme="minorHAnsi" w:cstheme="minorHAnsi"/>
          <w:spacing w:val="-3"/>
          <w:sz w:val="24"/>
          <w:lang w:val="lt-LT"/>
        </w:rPr>
        <w:t>einamojo</w:t>
      </w:r>
      <w:r w:rsidR="008C6C7C" w:rsidRPr="005E5E42">
        <w:rPr>
          <w:rFonts w:asciiTheme="minorHAnsi" w:hAnsiTheme="minorHAnsi" w:cstheme="minorHAnsi"/>
          <w:spacing w:val="-3"/>
          <w:sz w:val="24"/>
          <w:lang w:val="lt-LT"/>
        </w:rPr>
        <w:t xml:space="preserve"> finansavimo </w:t>
      </w:r>
      <w:r w:rsidR="008C6C7C" w:rsidRPr="005E5E42">
        <w:rPr>
          <w:rFonts w:asciiTheme="minorHAnsi" w:hAnsiTheme="minorHAnsi" w:cstheme="minorHAnsi"/>
          <w:i/>
          <w:iCs/>
          <w:spacing w:val="-3"/>
          <w:sz w:val="24"/>
          <w:lang w:val="lt-LT"/>
        </w:rPr>
        <w:t xml:space="preserve">(payg) </w:t>
      </w:r>
      <w:r w:rsidR="008C6C7C" w:rsidRPr="005E5E42">
        <w:rPr>
          <w:rFonts w:asciiTheme="minorHAnsi" w:hAnsiTheme="minorHAnsi" w:cstheme="minorHAnsi"/>
          <w:spacing w:val="-3"/>
          <w:sz w:val="24"/>
          <w:lang w:val="lt-LT"/>
        </w:rPr>
        <w:t xml:space="preserve">ir kaupiamoji </w:t>
      </w:r>
      <w:r w:rsidR="008C6C7C" w:rsidRPr="005E5E42">
        <w:rPr>
          <w:rFonts w:asciiTheme="minorHAnsi" w:hAnsiTheme="minorHAnsi" w:cstheme="minorHAnsi"/>
          <w:i/>
          <w:iCs/>
          <w:spacing w:val="-3"/>
          <w:sz w:val="24"/>
          <w:lang w:val="lt-LT"/>
        </w:rPr>
        <w:t>(funded</w:t>
      </w:r>
      <w:r w:rsidR="008C6C7C" w:rsidRPr="005E5E42">
        <w:rPr>
          <w:rFonts w:asciiTheme="minorHAnsi" w:hAnsiTheme="minorHAnsi" w:cstheme="minorHAnsi"/>
          <w:spacing w:val="-3"/>
          <w:sz w:val="24"/>
          <w:lang w:val="lt-LT"/>
        </w:rPr>
        <w:t>) pensijų sistemos</w:t>
      </w:r>
      <w:r w:rsidR="00096683" w:rsidRPr="005E5E42">
        <w:rPr>
          <w:rFonts w:asciiTheme="minorHAnsi" w:hAnsiTheme="minorHAnsi" w:cstheme="minorHAnsi"/>
          <w:spacing w:val="-3"/>
          <w:sz w:val="24"/>
          <w:lang w:val="lt-LT"/>
        </w:rPr>
        <w:t>?</w:t>
      </w:r>
      <w:r w:rsidR="008C6C7C" w:rsidRPr="005E5E42">
        <w:rPr>
          <w:rFonts w:asciiTheme="minorHAnsi" w:hAnsiTheme="minorHAnsi" w:cstheme="minorHAnsi"/>
          <w:spacing w:val="-3"/>
          <w:sz w:val="24"/>
          <w:lang w:val="lt-LT"/>
        </w:rPr>
        <w:t xml:space="preserve"> Kuo kaupiamoji pensijų sistema pranašesnė už einamojo finansavimo? Kuo einamojo finansavimo sistema pranašesnė už kaupiamąją?</w:t>
      </w:r>
    </w:p>
    <w:p w14:paraId="64A4BA6D" w14:textId="00FF6D0B" w:rsidR="00D26AB0" w:rsidRPr="005E5E42" w:rsidRDefault="00D26AB0" w:rsidP="00D26AB0">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1.2 Liberalus, konservatyvus ir socialdemokratinis socialinės apsaugos modeliai: pagrindiniai skirtumai.</w:t>
      </w:r>
    </w:p>
    <w:p w14:paraId="54489849" w14:textId="77777777" w:rsidR="00FF3A12" w:rsidRPr="005E5E42" w:rsidRDefault="00FF3A12" w:rsidP="00EB282B">
      <w:pPr>
        <w:tabs>
          <w:tab w:val="left" w:pos="-1440"/>
          <w:tab w:val="left" w:pos="-720"/>
        </w:tabs>
        <w:suppressAutoHyphens/>
        <w:spacing w:line="360" w:lineRule="auto"/>
        <w:jc w:val="both"/>
        <w:rPr>
          <w:rFonts w:asciiTheme="minorHAnsi" w:hAnsiTheme="minorHAnsi" w:cstheme="minorHAnsi"/>
          <w:spacing w:val="-3"/>
          <w:sz w:val="24"/>
          <w:lang w:val="lt-LT"/>
        </w:rPr>
      </w:pPr>
    </w:p>
    <w:p w14:paraId="400F57F1" w14:textId="2D709D20" w:rsidR="002C11AE" w:rsidRPr="005E5E42" w:rsidRDefault="00EB282B" w:rsidP="00EB282B">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1.3 </w:t>
      </w:r>
      <w:r w:rsidR="002C11AE" w:rsidRPr="005E5E42">
        <w:rPr>
          <w:rFonts w:asciiTheme="minorHAnsi" w:hAnsiTheme="minorHAnsi" w:cstheme="minorHAnsi"/>
          <w:spacing w:val="-3"/>
          <w:sz w:val="24"/>
          <w:lang w:val="lt-LT"/>
        </w:rPr>
        <w:t xml:space="preserve">Kokios gali būti išmokos iš pensijų fondų? Paaiškinkite kiekvienos iš galimų išmokų rūšių esmę. Kodėl </w:t>
      </w:r>
      <w:r w:rsidR="00D637DA" w:rsidRPr="005E5E42">
        <w:rPr>
          <w:rFonts w:asciiTheme="minorHAnsi" w:hAnsiTheme="minorHAnsi" w:cstheme="minorHAnsi"/>
          <w:spacing w:val="-3"/>
          <w:sz w:val="24"/>
          <w:lang w:val="lt-LT"/>
        </w:rPr>
        <w:t xml:space="preserve">ir kada </w:t>
      </w:r>
      <w:r w:rsidR="002C11AE" w:rsidRPr="005E5E42">
        <w:rPr>
          <w:rFonts w:asciiTheme="minorHAnsi" w:hAnsiTheme="minorHAnsi" w:cstheme="minorHAnsi"/>
          <w:spacing w:val="-3"/>
          <w:sz w:val="24"/>
          <w:lang w:val="lt-LT"/>
        </w:rPr>
        <w:t>įstatymas riboja galimybę pasiimti visą sukauptą II pakopos pensijų fonde sumą, sulaukus pensijos amžiaus?</w:t>
      </w:r>
    </w:p>
    <w:p w14:paraId="2A81F91F" w14:textId="3EDA2999" w:rsidR="002C11AE" w:rsidRPr="005E5E42" w:rsidRDefault="00EB282B" w:rsidP="00EB282B">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1.4 </w:t>
      </w:r>
      <w:r w:rsidR="002C11AE" w:rsidRPr="005E5E42">
        <w:rPr>
          <w:rFonts w:asciiTheme="minorHAnsi" w:hAnsiTheme="minorHAnsi" w:cstheme="minorHAnsi"/>
          <w:spacing w:val="-3"/>
          <w:sz w:val="24"/>
          <w:lang w:val="lt-LT"/>
        </w:rPr>
        <w:t>Kodėl ir kaip ribojamos motinystės draudimo išmokos, jei gavėjas dirba? Ar tai teisinga? Kodėl tada neribojama išmoka vaikui?</w:t>
      </w:r>
    </w:p>
    <w:p w14:paraId="4A91CB03" w14:textId="77777777" w:rsidR="00D26AB0" w:rsidRPr="005E5E42" w:rsidRDefault="00D26AB0" w:rsidP="00D26AB0">
      <w:pPr>
        <w:tabs>
          <w:tab w:val="left" w:pos="-1440"/>
          <w:tab w:val="left" w:pos="-720"/>
        </w:tabs>
        <w:suppressAutoHyphens/>
        <w:spacing w:line="360" w:lineRule="auto"/>
        <w:jc w:val="both"/>
        <w:rPr>
          <w:rFonts w:asciiTheme="minorHAnsi" w:hAnsiTheme="minorHAnsi" w:cstheme="minorHAnsi"/>
          <w:spacing w:val="-3"/>
          <w:sz w:val="24"/>
          <w:lang w:val="lt-LT"/>
        </w:rPr>
      </w:pPr>
    </w:p>
    <w:p w14:paraId="22BD2F91" w14:textId="4ED695C2" w:rsidR="00D26AB0" w:rsidRPr="005E5E42" w:rsidRDefault="00D26AB0" w:rsidP="00D26AB0">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imes New Roman" w:hAnsi="Times New Roman"/>
          <w:noProof/>
          <w:spacing w:val="-3"/>
          <w:sz w:val="22"/>
          <w:lang w:val="lt-LT"/>
        </w:rPr>
        <mc:AlternateContent>
          <mc:Choice Requires="wps">
            <w:drawing>
              <wp:anchor distT="0" distB="0" distL="114300" distR="114300" simplePos="0" relativeHeight="251661312" behindDoc="0" locked="0" layoutInCell="1" allowOverlap="1" wp14:anchorId="193C0347" wp14:editId="2E567F6E">
                <wp:simplePos x="0" y="0"/>
                <wp:positionH relativeFrom="column">
                  <wp:posOffset>0</wp:posOffset>
                </wp:positionH>
                <wp:positionV relativeFrom="paragraph">
                  <wp:posOffset>-635</wp:posOffset>
                </wp:positionV>
                <wp:extent cx="6074796" cy="0"/>
                <wp:effectExtent l="0" t="0" r="0" b="0"/>
                <wp:wrapNone/>
                <wp:docPr id="2" name="Tiesioji jungtis 2"/>
                <wp:cNvGraphicFramePr/>
                <a:graphic xmlns:a="http://schemas.openxmlformats.org/drawingml/2006/main">
                  <a:graphicData uri="http://schemas.microsoft.com/office/word/2010/wordprocessingShape">
                    <wps:wsp>
                      <wps:cNvCnPr/>
                      <wps:spPr>
                        <a:xfrm>
                          <a:off x="0" y="0"/>
                          <a:ext cx="607479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39AD34" id="Tiesioji jungtis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" strokecolor="black [3213]" strokeweight="2pt">
                <v:stroke joinstyle="miter"/>
              </v:line>
            </w:pict>
          </mc:Fallback>
        </mc:AlternateContent>
      </w:r>
    </w:p>
    <w:p w14:paraId="77BA9075" w14:textId="7FBC21A2" w:rsidR="00D26AB0" w:rsidRPr="005E5E42" w:rsidRDefault="002E3964" w:rsidP="00D26AB0">
      <w:pPr>
        <w:tabs>
          <w:tab w:val="left" w:pos="-1440"/>
          <w:tab w:val="left" w:pos="-720"/>
        </w:tabs>
        <w:suppressAutoHyphens/>
        <w:spacing w:line="360" w:lineRule="auto"/>
        <w:jc w:val="both"/>
        <w:rPr>
          <w:rFonts w:asciiTheme="minorHAnsi" w:hAnsiTheme="minorHAnsi" w:cstheme="minorHAnsi"/>
          <w:i/>
          <w:iCs/>
          <w:spacing w:val="-3"/>
          <w:sz w:val="24"/>
          <w:lang w:val="lt-LT"/>
        </w:rPr>
      </w:pPr>
      <w:r w:rsidRPr="005E5E42">
        <w:rPr>
          <w:rFonts w:asciiTheme="minorHAnsi" w:hAnsiTheme="minorHAnsi" w:cstheme="minorHAnsi"/>
          <w:i/>
          <w:iCs/>
          <w:spacing w:val="-3"/>
          <w:sz w:val="24"/>
          <w:lang w:val="lt-LT"/>
        </w:rPr>
        <w:t xml:space="preserve">2 variantas. </w:t>
      </w:r>
      <w:r w:rsidR="00D26AB0" w:rsidRPr="005E5E42">
        <w:rPr>
          <w:rFonts w:asciiTheme="minorHAnsi" w:hAnsiTheme="minorHAnsi" w:cstheme="minorHAnsi"/>
          <w:i/>
          <w:iCs/>
          <w:spacing w:val="-3"/>
          <w:sz w:val="24"/>
          <w:lang w:val="lt-LT"/>
        </w:rPr>
        <w:t xml:space="preserve">Studijų knygelės numerio paskutinis skaitmuo </w:t>
      </w:r>
      <w:r w:rsidR="00C92003" w:rsidRPr="005E5E42">
        <w:rPr>
          <w:rFonts w:asciiTheme="minorHAnsi" w:hAnsiTheme="minorHAnsi" w:cstheme="minorHAnsi"/>
          <w:i/>
          <w:iCs/>
          <w:spacing w:val="-3"/>
          <w:sz w:val="24"/>
          <w:lang w:val="lt-LT"/>
        </w:rPr>
        <w:t>2</w:t>
      </w:r>
      <w:r w:rsidR="00D26AB0" w:rsidRPr="005E5E42">
        <w:rPr>
          <w:rFonts w:asciiTheme="minorHAnsi" w:hAnsiTheme="minorHAnsi" w:cstheme="minorHAnsi"/>
          <w:i/>
          <w:iCs/>
          <w:spacing w:val="-3"/>
          <w:sz w:val="24"/>
          <w:lang w:val="lt-LT"/>
        </w:rPr>
        <w:t xml:space="preserve"> ar </w:t>
      </w:r>
      <w:r w:rsidR="00C92003" w:rsidRPr="005E5E42">
        <w:rPr>
          <w:rFonts w:asciiTheme="minorHAnsi" w:hAnsiTheme="minorHAnsi" w:cstheme="minorHAnsi"/>
          <w:i/>
          <w:iCs/>
          <w:spacing w:val="-3"/>
          <w:sz w:val="24"/>
          <w:lang w:val="lt-LT"/>
        </w:rPr>
        <w:t>3</w:t>
      </w:r>
    </w:p>
    <w:p w14:paraId="43073CE0" w14:textId="20FC3E07" w:rsidR="008C6C7C" w:rsidRPr="005E5E42" w:rsidRDefault="008B5DAC" w:rsidP="008C6C7C">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2.1 Socialinės apsaugos reikalingumas ir esmė. </w:t>
      </w:r>
      <w:r w:rsidR="008C6C7C" w:rsidRPr="005E5E42">
        <w:rPr>
          <w:rFonts w:asciiTheme="minorHAnsi" w:hAnsiTheme="minorHAnsi" w:cstheme="minorHAnsi"/>
          <w:spacing w:val="-3"/>
          <w:sz w:val="24"/>
          <w:lang w:val="lt-LT"/>
        </w:rPr>
        <w:t xml:space="preserve">Socialinis ir „aktuarinis“ draudimas: </w:t>
      </w:r>
      <w:r w:rsidR="00096683" w:rsidRPr="005E5E42">
        <w:rPr>
          <w:rFonts w:asciiTheme="minorHAnsi" w:hAnsiTheme="minorHAnsi" w:cstheme="minorHAnsi"/>
          <w:spacing w:val="-3"/>
          <w:sz w:val="24"/>
          <w:lang w:val="lt-LT"/>
        </w:rPr>
        <w:t>k</w:t>
      </w:r>
      <w:r w:rsidR="008C6C7C" w:rsidRPr="005E5E42">
        <w:rPr>
          <w:rFonts w:asciiTheme="minorHAnsi" w:hAnsiTheme="minorHAnsi" w:cstheme="minorHAnsi"/>
          <w:spacing w:val="-3"/>
          <w:sz w:val="24"/>
          <w:lang w:val="lt-LT"/>
        </w:rPr>
        <w:t>odėl</w:t>
      </w:r>
      <w:r w:rsidR="00096683" w:rsidRPr="005E5E42">
        <w:rPr>
          <w:rFonts w:asciiTheme="minorHAnsi" w:hAnsiTheme="minorHAnsi" w:cstheme="minorHAnsi"/>
          <w:spacing w:val="-3"/>
          <w:sz w:val="24"/>
          <w:lang w:val="lt-LT"/>
        </w:rPr>
        <w:t xml:space="preserve"> nepakanka privataus „aktuarinio“ draudimo, bet</w:t>
      </w:r>
      <w:r w:rsidR="008C6C7C" w:rsidRPr="005E5E42">
        <w:rPr>
          <w:rFonts w:asciiTheme="minorHAnsi" w:hAnsiTheme="minorHAnsi" w:cstheme="minorHAnsi"/>
          <w:spacing w:val="-3"/>
          <w:sz w:val="24"/>
          <w:lang w:val="lt-LT"/>
        </w:rPr>
        <w:t xml:space="preserve"> reikalingas privalomas socialinis draudimas? Kodėl jo vykdytojas turi būti valstybė?</w:t>
      </w:r>
      <w:r w:rsidR="00096683" w:rsidRPr="005E5E42">
        <w:rPr>
          <w:rFonts w:asciiTheme="minorHAnsi" w:hAnsiTheme="minorHAnsi" w:cstheme="minorHAnsi"/>
          <w:spacing w:val="-3"/>
          <w:sz w:val="24"/>
          <w:lang w:val="lt-LT"/>
        </w:rPr>
        <w:t xml:space="preserve"> Socialinio ir „aktuarin</w:t>
      </w:r>
      <w:r w:rsidR="00FD1C50" w:rsidRPr="005E5E42">
        <w:rPr>
          <w:rFonts w:asciiTheme="minorHAnsi" w:hAnsiTheme="minorHAnsi" w:cstheme="minorHAnsi"/>
          <w:spacing w:val="-3"/>
          <w:sz w:val="24"/>
          <w:lang w:val="lt-LT"/>
        </w:rPr>
        <w:t>i</w:t>
      </w:r>
      <w:r w:rsidR="00096683" w:rsidRPr="005E5E42">
        <w:rPr>
          <w:rFonts w:asciiTheme="minorHAnsi" w:hAnsiTheme="minorHAnsi" w:cstheme="minorHAnsi"/>
          <w:spacing w:val="-3"/>
          <w:sz w:val="24"/>
          <w:lang w:val="lt-LT"/>
        </w:rPr>
        <w:t>o“ draudimo panašumai ir skirtumai.</w:t>
      </w:r>
    </w:p>
    <w:p w14:paraId="757469A1" w14:textId="31677E55" w:rsidR="008C6C7C" w:rsidRPr="005E5E42" w:rsidRDefault="008B5DAC" w:rsidP="008C6C7C">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2.2 </w:t>
      </w:r>
      <w:r w:rsidR="008C6C7C" w:rsidRPr="005E5E42">
        <w:rPr>
          <w:rFonts w:asciiTheme="minorHAnsi" w:hAnsiTheme="minorHAnsi" w:cstheme="minorHAnsi"/>
          <w:spacing w:val="-3"/>
          <w:sz w:val="24"/>
          <w:lang w:val="lt-LT"/>
        </w:rPr>
        <w:t>Kuo motyvuojant Lietuvos socialinio draudimo pensijos padalintos į bendrąją ir individualiąją dalis?</w:t>
      </w:r>
      <w:r w:rsidR="00096683" w:rsidRPr="005E5E42">
        <w:rPr>
          <w:rFonts w:asciiTheme="minorHAnsi" w:hAnsiTheme="minorHAnsi" w:cstheme="minorHAnsi"/>
          <w:spacing w:val="-3"/>
          <w:sz w:val="24"/>
          <w:lang w:val="lt-LT"/>
        </w:rPr>
        <w:t xml:space="preserve"> Kokios šių dalių </w:t>
      </w:r>
      <w:r w:rsidR="00FD1C50" w:rsidRPr="005E5E42">
        <w:rPr>
          <w:rFonts w:asciiTheme="minorHAnsi" w:hAnsiTheme="minorHAnsi" w:cstheme="minorHAnsi"/>
          <w:spacing w:val="-3"/>
          <w:sz w:val="24"/>
          <w:lang w:val="lt-LT"/>
        </w:rPr>
        <w:t>proporcijos</w:t>
      </w:r>
      <w:r w:rsidR="00096683" w:rsidRPr="005E5E42">
        <w:rPr>
          <w:rFonts w:asciiTheme="minorHAnsi" w:hAnsiTheme="minorHAnsi" w:cstheme="minorHAnsi"/>
          <w:spacing w:val="-3"/>
          <w:sz w:val="24"/>
          <w:lang w:val="lt-LT"/>
        </w:rPr>
        <w:t xml:space="preserve"> </w:t>
      </w:r>
      <w:r w:rsidR="00FD1C50" w:rsidRPr="005E5E42">
        <w:rPr>
          <w:rFonts w:asciiTheme="minorHAnsi" w:hAnsiTheme="minorHAnsi" w:cstheme="minorHAnsi"/>
          <w:spacing w:val="-3"/>
          <w:sz w:val="24"/>
          <w:lang w:val="lt-LT"/>
        </w:rPr>
        <w:t>vidutinėje</w:t>
      </w:r>
      <w:r w:rsidR="00096683" w:rsidRPr="005E5E42">
        <w:rPr>
          <w:rFonts w:asciiTheme="minorHAnsi" w:hAnsiTheme="minorHAnsi" w:cstheme="minorHAnsi"/>
          <w:spacing w:val="-3"/>
          <w:sz w:val="24"/>
          <w:lang w:val="lt-LT"/>
        </w:rPr>
        <w:t xml:space="preserve"> pensijoje. Kodėl?</w:t>
      </w:r>
    </w:p>
    <w:p w14:paraId="5795EB4C" w14:textId="77777777" w:rsidR="00FF3A12" w:rsidRPr="005E5E42" w:rsidRDefault="00FF3A12" w:rsidP="00EB282B">
      <w:pPr>
        <w:tabs>
          <w:tab w:val="left" w:pos="-1440"/>
          <w:tab w:val="left" w:pos="-720"/>
        </w:tabs>
        <w:suppressAutoHyphens/>
        <w:spacing w:line="360" w:lineRule="auto"/>
        <w:jc w:val="both"/>
        <w:rPr>
          <w:rFonts w:asciiTheme="minorHAnsi" w:hAnsiTheme="minorHAnsi" w:cstheme="minorHAnsi"/>
          <w:spacing w:val="-3"/>
          <w:sz w:val="24"/>
          <w:lang w:val="lt-LT"/>
        </w:rPr>
      </w:pPr>
    </w:p>
    <w:p w14:paraId="3278BF5E" w14:textId="5F5D1EB9" w:rsidR="002C11AE" w:rsidRPr="005E5E42" w:rsidRDefault="00EB282B" w:rsidP="00EB282B">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2.3 </w:t>
      </w:r>
      <w:r w:rsidR="002C11AE" w:rsidRPr="005E5E42">
        <w:rPr>
          <w:rFonts w:asciiTheme="minorHAnsi" w:hAnsiTheme="minorHAnsi" w:cstheme="minorHAnsi"/>
          <w:spacing w:val="-3"/>
          <w:sz w:val="24"/>
          <w:lang w:val="lt-LT"/>
        </w:rPr>
        <w:t>Kaupiamosios pensijų sistemos įsteigimo nuo 2004 m. priežastys, tikslai ir lūkesčiai finansinio sistemos tvarumo ir pensijų adekvatumo požiūriu.</w:t>
      </w:r>
      <w:r w:rsidR="0012627F">
        <w:rPr>
          <w:rFonts w:asciiTheme="minorHAnsi" w:hAnsiTheme="minorHAnsi" w:cstheme="minorHAnsi"/>
          <w:spacing w:val="-3"/>
          <w:sz w:val="24"/>
          <w:lang w:val="lt-LT"/>
        </w:rPr>
        <w:t xml:space="preserve"> Ar jie pasiteisino?</w:t>
      </w:r>
    </w:p>
    <w:p w14:paraId="17A33C5F" w14:textId="5E1AFF7D" w:rsidR="00B36F44" w:rsidRPr="005E5E42" w:rsidRDefault="00EB282B" w:rsidP="00EB282B">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2.4 </w:t>
      </w:r>
      <w:r w:rsidR="00B36F44" w:rsidRPr="005E5E42">
        <w:rPr>
          <w:rFonts w:asciiTheme="minorHAnsi" w:hAnsiTheme="minorHAnsi" w:cstheme="minorHAnsi"/>
          <w:spacing w:val="-3"/>
          <w:sz w:val="24"/>
          <w:lang w:val="lt-LT"/>
        </w:rPr>
        <w:t>Kuo skiriasi universali (kategorinė) ir atsižvelgianti į gavėjo turtą ir pajamas socialinė parama? Kuo viena pranašesnė už kitą? Kokias vienos ir kitos rūšies išmokas Lietuvoje žinote? Trumpai paaiškinkite kiekvienos jų paskirtį.</w:t>
      </w:r>
    </w:p>
    <w:p w14:paraId="36FE47C7" w14:textId="77777777" w:rsidR="00096683" w:rsidRPr="005E5E42" w:rsidRDefault="00096683" w:rsidP="008C6C7C">
      <w:pPr>
        <w:tabs>
          <w:tab w:val="left" w:pos="-1440"/>
          <w:tab w:val="left" w:pos="-720"/>
        </w:tabs>
        <w:suppressAutoHyphens/>
        <w:spacing w:line="360" w:lineRule="auto"/>
        <w:jc w:val="both"/>
        <w:rPr>
          <w:rFonts w:asciiTheme="minorHAnsi" w:hAnsiTheme="minorHAnsi" w:cstheme="minorHAnsi"/>
          <w:spacing w:val="-3"/>
          <w:sz w:val="24"/>
          <w:lang w:val="lt-LT"/>
        </w:rPr>
      </w:pPr>
    </w:p>
    <w:p w14:paraId="604A13EC" w14:textId="77777777" w:rsidR="00027E06" w:rsidRPr="005E5E42" w:rsidRDefault="00C92003" w:rsidP="00C92003">
      <w:pPr>
        <w:tabs>
          <w:tab w:val="left" w:pos="-1440"/>
          <w:tab w:val="left" w:pos="-720"/>
        </w:tabs>
        <w:suppressAutoHyphens/>
        <w:spacing w:line="360" w:lineRule="auto"/>
        <w:jc w:val="both"/>
        <w:rPr>
          <w:rFonts w:asciiTheme="minorHAnsi" w:hAnsiTheme="minorHAnsi" w:cstheme="minorHAnsi"/>
          <w:i/>
          <w:iCs/>
          <w:spacing w:val="-3"/>
          <w:sz w:val="24"/>
          <w:lang w:val="lt-LT"/>
        </w:rPr>
      </w:pPr>
      <w:r w:rsidRPr="005E5E42">
        <w:rPr>
          <w:rFonts w:ascii="Times New Roman" w:hAnsi="Times New Roman"/>
          <w:noProof/>
          <w:spacing w:val="-3"/>
          <w:sz w:val="22"/>
          <w:lang w:val="lt-LT"/>
        </w:rPr>
        <mc:AlternateContent>
          <mc:Choice Requires="wps">
            <w:drawing>
              <wp:anchor distT="0" distB="0" distL="114300" distR="114300" simplePos="0" relativeHeight="251663360" behindDoc="0" locked="0" layoutInCell="1" allowOverlap="1" wp14:anchorId="2DDB7506" wp14:editId="572535EE">
                <wp:simplePos x="0" y="0"/>
                <wp:positionH relativeFrom="column">
                  <wp:posOffset>0</wp:posOffset>
                </wp:positionH>
                <wp:positionV relativeFrom="paragraph">
                  <wp:posOffset>-635</wp:posOffset>
                </wp:positionV>
                <wp:extent cx="6074796" cy="0"/>
                <wp:effectExtent l="0" t="0" r="0" b="0"/>
                <wp:wrapNone/>
                <wp:docPr id="3" name="Tiesioji jungtis 3"/>
                <wp:cNvGraphicFramePr/>
                <a:graphic xmlns:a="http://schemas.openxmlformats.org/drawingml/2006/main">
                  <a:graphicData uri="http://schemas.microsoft.com/office/word/2010/wordprocessingShape">
                    <wps:wsp>
                      <wps:cNvCnPr/>
                      <wps:spPr>
                        <a:xfrm>
                          <a:off x="0" y="0"/>
                          <a:ext cx="607479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76948" id="Tiesioji jungtis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" strokecolor="black [3213]" strokeweight="2pt">
                <v:stroke joinstyle="miter"/>
              </v:line>
            </w:pict>
          </mc:Fallback>
        </mc:AlternateContent>
      </w:r>
    </w:p>
    <w:p w14:paraId="2FD20909" w14:textId="5F460014" w:rsidR="00096683" w:rsidRPr="005E5E42" w:rsidRDefault="00096683" w:rsidP="00C92003">
      <w:pPr>
        <w:tabs>
          <w:tab w:val="left" w:pos="-1440"/>
          <w:tab w:val="left" w:pos="-720"/>
        </w:tabs>
        <w:suppressAutoHyphens/>
        <w:spacing w:line="360" w:lineRule="auto"/>
        <w:jc w:val="both"/>
        <w:rPr>
          <w:rFonts w:asciiTheme="minorHAnsi" w:hAnsiTheme="minorHAnsi" w:cstheme="minorHAnsi"/>
          <w:i/>
          <w:iCs/>
          <w:spacing w:val="-3"/>
          <w:sz w:val="24"/>
          <w:lang w:val="lt-LT"/>
        </w:rPr>
      </w:pPr>
    </w:p>
    <w:p w14:paraId="25656B7C" w14:textId="77777777" w:rsidR="00513725" w:rsidRPr="005E5E42" w:rsidRDefault="00513725" w:rsidP="00C92003">
      <w:pPr>
        <w:tabs>
          <w:tab w:val="left" w:pos="-1440"/>
          <w:tab w:val="left" w:pos="-720"/>
        </w:tabs>
        <w:suppressAutoHyphens/>
        <w:spacing w:line="360" w:lineRule="auto"/>
        <w:jc w:val="both"/>
        <w:rPr>
          <w:rFonts w:asciiTheme="minorHAnsi" w:hAnsiTheme="minorHAnsi" w:cstheme="minorHAnsi"/>
          <w:i/>
          <w:iCs/>
          <w:spacing w:val="-3"/>
          <w:sz w:val="24"/>
          <w:lang w:val="lt-LT"/>
        </w:rPr>
      </w:pPr>
    </w:p>
    <w:p w14:paraId="7698390E" w14:textId="77777777" w:rsidR="00BD14E1" w:rsidRPr="005E5E42" w:rsidRDefault="00BD14E1" w:rsidP="00C92003">
      <w:pPr>
        <w:tabs>
          <w:tab w:val="left" w:pos="-1440"/>
          <w:tab w:val="left" w:pos="-720"/>
        </w:tabs>
        <w:suppressAutoHyphens/>
        <w:spacing w:line="360" w:lineRule="auto"/>
        <w:jc w:val="both"/>
        <w:rPr>
          <w:rFonts w:asciiTheme="minorHAnsi" w:hAnsiTheme="minorHAnsi" w:cstheme="minorHAnsi"/>
          <w:i/>
          <w:iCs/>
          <w:spacing w:val="-3"/>
          <w:sz w:val="24"/>
          <w:lang w:val="lt-LT"/>
        </w:rPr>
      </w:pPr>
    </w:p>
    <w:p w14:paraId="5A6E68FA" w14:textId="77777777" w:rsidR="00096683" w:rsidRPr="005E5E42" w:rsidRDefault="00096683" w:rsidP="00C92003">
      <w:pPr>
        <w:tabs>
          <w:tab w:val="left" w:pos="-1440"/>
          <w:tab w:val="left" w:pos="-720"/>
        </w:tabs>
        <w:suppressAutoHyphens/>
        <w:spacing w:line="360" w:lineRule="auto"/>
        <w:jc w:val="both"/>
        <w:rPr>
          <w:rFonts w:asciiTheme="minorHAnsi" w:hAnsiTheme="minorHAnsi" w:cstheme="minorHAnsi"/>
          <w:i/>
          <w:iCs/>
          <w:spacing w:val="-3"/>
          <w:sz w:val="24"/>
          <w:lang w:val="lt-LT"/>
        </w:rPr>
      </w:pPr>
    </w:p>
    <w:p w14:paraId="31818D84" w14:textId="521ED998" w:rsidR="00BD14E1" w:rsidRPr="005E5E42" w:rsidRDefault="00BD14E1" w:rsidP="00C92003">
      <w:pPr>
        <w:tabs>
          <w:tab w:val="left" w:pos="-1440"/>
          <w:tab w:val="left" w:pos="-720"/>
        </w:tabs>
        <w:suppressAutoHyphens/>
        <w:spacing w:line="360" w:lineRule="auto"/>
        <w:jc w:val="both"/>
        <w:rPr>
          <w:rFonts w:asciiTheme="minorHAnsi" w:hAnsiTheme="minorHAnsi" w:cstheme="minorHAnsi"/>
          <w:i/>
          <w:iCs/>
          <w:spacing w:val="-3"/>
          <w:sz w:val="24"/>
          <w:lang w:val="lt-LT"/>
        </w:rPr>
      </w:pPr>
      <w:r w:rsidRPr="005E5E42">
        <w:rPr>
          <w:rFonts w:ascii="Times New Roman" w:hAnsi="Times New Roman"/>
          <w:noProof/>
          <w:spacing w:val="-3"/>
          <w:sz w:val="22"/>
          <w:lang w:val="lt-LT"/>
        </w:rPr>
        <mc:AlternateContent>
          <mc:Choice Requires="wps">
            <w:drawing>
              <wp:anchor distT="0" distB="0" distL="114300" distR="114300" simplePos="0" relativeHeight="251671552" behindDoc="0" locked="0" layoutInCell="1" allowOverlap="1" wp14:anchorId="048E717E" wp14:editId="67A49702">
                <wp:simplePos x="0" y="0"/>
                <wp:positionH relativeFrom="column">
                  <wp:posOffset>0</wp:posOffset>
                </wp:positionH>
                <wp:positionV relativeFrom="paragraph">
                  <wp:posOffset>0</wp:posOffset>
                </wp:positionV>
                <wp:extent cx="6074796" cy="0"/>
                <wp:effectExtent l="0" t="0" r="0" b="0"/>
                <wp:wrapNone/>
                <wp:docPr id="7" name="Tiesioji jungtis 7"/>
                <wp:cNvGraphicFramePr/>
                <a:graphic xmlns:a="http://schemas.openxmlformats.org/drawingml/2006/main">
                  <a:graphicData uri="http://schemas.microsoft.com/office/word/2010/wordprocessingShape">
                    <wps:wsp>
                      <wps:cNvCnPr/>
                      <wps:spPr>
                        <a:xfrm>
                          <a:off x="0" y="0"/>
                          <a:ext cx="607479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ACA88" id="Tiesioji jungtis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7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" strokecolor="black [3213]" strokeweight="2pt">
                <v:stroke joinstyle="miter"/>
              </v:line>
            </w:pict>
          </mc:Fallback>
        </mc:AlternateContent>
      </w:r>
    </w:p>
    <w:p w14:paraId="01E0247C" w14:textId="0515D463" w:rsidR="00C92003" w:rsidRPr="005E5E42" w:rsidRDefault="002E3964" w:rsidP="00C92003">
      <w:pPr>
        <w:tabs>
          <w:tab w:val="left" w:pos="-1440"/>
          <w:tab w:val="left" w:pos="-720"/>
        </w:tabs>
        <w:suppressAutoHyphens/>
        <w:spacing w:line="360" w:lineRule="auto"/>
        <w:jc w:val="both"/>
        <w:rPr>
          <w:rFonts w:asciiTheme="minorHAnsi" w:hAnsiTheme="minorHAnsi" w:cstheme="minorHAnsi"/>
          <w:i/>
          <w:iCs/>
          <w:spacing w:val="-3"/>
          <w:sz w:val="24"/>
          <w:lang w:val="lt-LT"/>
        </w:rPr>
      </w:pPr>
      <w:r w:rsidRPr="005E5E42">
        <w:rPr>
          <w:rFonts w:asciiTheme="minorHAnsi" w:hAnsiTheme="minorHAnsi" w:cstheme="minorHAnsi"/>
          <w:i/>
          <w:iCs/>
          <w:spacing w:val="-3"/>
          <w:sz w:val="24"/>
          <w:lang w:val="lt-LT"/>
        </w:rPr>
        <w:t xml:space="preserve">3 variantas. </w:t>
      </w:r>
      <w:r w:rsidR="00C92003" w:rsidRPr="005E5E42">
        <w:rPr>
          <w:rFonts w:asciiTheme="minorHAnsi" w:hAnsiTheme="minorHAnsi" w:cstheme="minorHAnsi"/>
          <w:i/>
          <w:iCs/>
          <w:spacing w:val="-3"/>
          <w:sz w:val="24"/>
          <w:lang w:val="lt-LT"/>
        </w:rPr>
        <w:t>Studijų knygelės numerio paskutinis skaitmuo 4 ar 5</w:t>
      </w:r>
    </w:p>
    <w:p w14:paraId="5F8BEB71" w14:textId="0B2FD7C8" w:rsidR="00027E06" w:rsidRPr="005E5E42" w:rsidRDefault="000E42A5" w:rsidP="00027E06">
      <w:pPr>
        <w:spacing w:line="360" w:lineRule="auto"/>
        <w:jc w:val="both"/>
        <w:rPr>
          <w:rFonts w:ascii="Times New Roman" w:hAnsi="Times New Roman"/>
          <w:sz w:val="22"/>
          <w:lang w:val="lt-LT"/>
        </w:rPr>
      </w:pPr>
      <w:r w:rsidRPr="005E5E42">
        <w:rPr>
          <w:rFonts w:asciiTheme="minorHAnsi" w:hAnsiTheme="minorHAnsi" w:cstheme="minorHAnsi"/>
          <w:spacing w:val="-3"/>
          <w:sz w:val="24"/>
          <w:lang w:val="lt-LT"/>
        </w:rPr>
        <w:t xml:space="preserve">3.1 Lietuvos pensijų sistemos sudėtinės dalys. </w:t>
      </w:r>
      <w:r w:rsidR="008C6C7C" w:rsidRPr="005E5E42">
        <w:rPr>
          <w:rFonts w:asciiTheme="minorHAnsi" w:hAnsiTheme="minorHAnsi" w:cstheme="minorHAnsi"/>
          <w:spacing w:val="-3"/>
          <w:sz w:val="24"/>
          <w:lang w:val="lt-LT"/>
        </w:rPr>
        <w:t xml:space="preserve">Kuo skiriasi </w:t>
      </w:r>
      <w:r w:rsidR="00027E06" w:rsidRPr="005E5E42">
        <w:rPr>
          <w:rFonts w:asciiTheme="minorHAnsi" w:hAnsiTheme="minorHAnsi" w:cstheme="minorHAnsi"/>
          <w:spacing w:val="-3"/>
          <w:sz w:val="24"/>
          <w:lang w:val="lt-LT"/>
        </w:rPr>
        <w:t>jų</w:t>
      </w:r>
      <w:r w:rsidRPr="005E5E42">
        <w:rPr>
          <w:rFonts w:asciiTheme="minorHAnsi" w:hAnsiTheme="minorHAnsi" w:cstheme="minorHAnsi"/>
          <w:spacing w:val="-3"/>
          <w:sz w:val="24"/>
          <w:lang w:val="lt-LT"/>
        </w:rPr>
        <w:t xml:space="preserve"> paskirtis ir principai, kuriais remiasi įvairių tipų pensijos.</w:t>
      </w:r>
      <w:r w:rsidR="00027E06" w:rsidRPr="005E5E42">
        <w:rPr>
          <w:rFonts w:asciiTheme="minorHAnsi" w:hAnsiTheme="minorHAnsi" w:cstheme="minorHAnsi"/>
          <w:spacing w:val="-3"/>
          <w:sz w:val="24"/>
          <w:lang w:val="lt-LT"/>
        </w:rPr>
        <w:t xml:space="preserve"> Kas yra pensijų sistemos pakopos? Kuo skiriasi pakopų samprata Pasaulio Banko ir Europos Sąjungos dokumentuose? </w:t>
      </w:r>
    </w:p>
    <w:p w14:paraId="5467BDE0" w14:textId="5CE852EB" w:rsidR="00027E06" w:rsidRPr="005E5E42" w:rsidRDefault="000E42A5" w:rsidP="00027E06">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3.2 </w:t>
      </w:r>
      <w:r w:rsidR="00027E06" w:rsidRPr="005E5E42">
        <w:rPr>
          <w:rFonts w:asciiTheme="minorHAnsi" w:hAnsiTheme="minorHAnsi" w:cstheme="minorHAnsi"/>
          <w:spacing w:val="-3"/>
          <w:sz w:val="24"/>
          <w:lang w:val="lt-LT"/>
        </w:rPr>
        <w:t xml:space="preserve">Nuo ko priskaitomos socialinio draudimo įmokos? </w:t>
      </w:r>
      <w:r w:rsidR="00096683" w:rsidRPr="005E5E42">
        <w:rPr>
          <w:rFonts w:asciiTheme="minorHAnsi" w:hAnsiTheme="minorHAnsi" w:cstheme="minorHAnsi"/>
          <w:spacing w:val="-3"/>
          <w:sz w:val="24"/>
          <w:lang w:val="lt-LT"/>
        </w:rPr>
        <w:t xml:space="preserve">Kur jos patenka? </w:t>
      </w:r>
      <w:r w:rsidR="00027E06" w:rsidRPr="005E5E42">
        <w:rPr>
          <w:rFonts w:asciiTheme="minorHAnsi" w:hAnsiTheme="minorHAnsi" w:cstheme="minorHAnsi"/>
          <w:spacing w:val="-3"/>
          <w:sz w:val="24"/>
          <w:lang w:val="lt-LT"/>
        </w:rPr>
        <w:t>Kodėl įmokų tarifai taip radikaliai pasikeitė nuo 2019 metų? Kartais vietoj „socialinio draudimo įmokos“ pasakoma „Sodros mokesčiai“. Kuo tai pagrįsta? Ar teisinga taip sakyti?</w:t>
      </w:r>
    </w:p>
    <w:p w14:paraId="422FD0CB" w14:textId="77777777" w:rsidR="00FF3A12" w:rsidRPr="005E5E42" w:rsidRDefault="00FF3A12" w:rsidP="00EB282B">
      <w:pPr>
        <w:spacing w:line="360" w:lineRule="auto"/>
        <w:jc w:val="both"/>
        <w:rPr>
          <w:rFonts w:asciiTheme="minorHAnsi" w:hAnsiTheme="minorHAnsi" w:cstheme="minorHAnsi"/>
          <w:spacing w:val="-3"/>
          <w:sz w:val="24"/>
          <w:lang w:val="lt-LT"/>
        </w:rPr>
      </w:pPr>
    </w:p>
    <w:p w14:paraId="43F56066" w14:textId="43CA47C3" w:rsidR="00EB282B" w:rsidRPr="005E5E42" w:rsidRDefault="00EB282B" w:rsidP="00EB282B">
      <w:pPr>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3.3 Paaiškinkite anuiteto sąvoką. Kas turėtų administruoti anuitetus ir kas juos dabar administruoja Lietuvoje? Kokios </w:t>
      </w:r>
      <w:r w:rsidR="00275D16" w:rsidRPr="005E5E42">
        <w:rPr>
          <w:rFonts w:asciiTheme="minorHAnsi" w:hAnsiTheme="minorHAnsi" w:cstheme="minorHAnsi"/>
          <w:spacing w:val="-3"/>
          <w:sz w:val="24"/>
          <w:lang w:val="lt-LT"/>
        </w:rPr>
        <w:t xml:space="preserve">šiuo metu </w:t>
      </w:r>
      <w:r w:rsidRPr="005E5E42">
        <w:rPr>
          <w:rFonts w:asciiTheme="minorHAnsi" w:hAnsiTheme="minorHAnsi" w:cstheme="minorHAnsi"/>
          <w:spacing w:val="-3"/>
          <w:sz w:val="24"/>
          <w:lang w:val="lt-LT"/>
        </w:rPr>
        <w:t>yra anuitetų rūšys ir kuo jos skiriasi? Kuo problematiški anuitetai?</w:t>
      </w:r>
      <w:r w:rsidR="00275D16" w:rsidRPr="005E5E42">
        <w:rPr>
          <w:rFonts w:asciiTheme="minorHAnsi" w:hAnsiTheme="minorHAnsi" w:cstheme="minorHAnsi"/>
          <w:spacing w:val="-3"/>
          <w:sz w:val="24"/>
          <w:lang w:val="lt-LT"/>
        </w:rPr>
        <w:t xml:space="preserve"> Kodėl jie privalomi, sukaupus atitinkamą sumą?</w:t>
      </w:r>
    </w:p>
    <w:p w14:paraId="15F6209E" w14:textId="095D95D2" w:rsidR="00B36F44" w:rsidRPr="005E5E42" w:rsidRDefault="00EB282B" w:rsidP="00EB282B">
      <w:pPr>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3.4 </w:t>
      </w:r>
      <w:r w:rsidR="00B36F44" w:rsidRPr="005E5E42">
        <w:rPr>
          <w:rFonts w:asciiTheme="minorHAnsi" w:hAnsiTheme="minorHAnsi" w:cstheme="minorHAnsi"/>
          <w:spacing w:val="-3"/>
          <w:sz w:val="24"/>
          <w:lang w:val="lt-LT"/>
        </w:rPr>
        <w:t>Paaiškinkite principus, kaip Lietuvoje nustatoma, ar asmuo pagal turimą turtą ir pajamas turi teisę gauti socialinę paramą.</w:t>
      </w:r>
    </w:p>
    <w:p w14:paraId="3EED7C7A" w14:textId="7591D0FB" w:rsidR="003E1608" w:rsidRPr="005E5E42" w:rsidRDefault="003E1608" w:rsidP="003E1608">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imes New Roman" w:hAnsi="Times New Roman"/>
          <w:noProof/>
          <w:spacing w:val="-3"/>
          <w:sz w:val="22"/>
          <w:lang w:val="lt-LT"/>
        </w:rPr>
        <mc:AlternateContent>
          <mc:Choice Requires="wps">
            <w:drawing>
              <wp:anchor distT="0" distB="0" distL="114300" distR="114300" simplePos="0" relativeHeight="251665408" behindDoc="0" locked="0" layoutInCell="1" allowOverlap="1" wp14:anchorId="251E6525" wp14:editId="1A1AF5FD">
                <wp:simplePos x="0" y="0"/>
                <wp:positionH relativeFrom="column">
                  <wp:posOffset>0</wp:posOffset>
                </wp:positionH>
                <wp:positionV relativeFrom="paragraph">
                  <wp:posOffset>0</wp:posOffset>
                </wp:positionV>
                <wp:extent cx="6074796" cy="0"/>
                <wp:effectExtent l="0" t="0" r="0" b="0"/>
                <wp:wrapNone/>
                <wp:docPr id="4" name="Tiesioji jungtis 4"/>
                <wp:cNvGraphicFramePr/>
                <a:graphic xmlns:a="http://schemas.openxmlformats.org/drawingml/2006/main">
                  <a:graphicData uri="http://schemas.microsoft.com/office/word/2010/wordprocessingShape">
                    <wps:wsp>
                      <wps:cNvCnPr/>
                      <wps:spPr>
                        <a:xfrm>
                          <a:off x="0" y="0"/>
                          <a:ext cx="607479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376E93" id="Tiesioji jungtis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7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" strokecolor="black [3213]" strokeweight="2pt">
                <v:stroke joinstyle="miter"/>
              </v:line>
            </w:pict>
          </mc:Fallback>
        </mc:AlternateContent>
      </w:r>
    </w:p>
    <w:p w14:paraId="2571378E" w14:textId="1368B527" w:rsidR="00A0457E" w:rsidRPr="005E5E42" w:rsidRDefault="002E3964" w:rsidP="003E1608">
      <w:pPr>
        <w:tabs>
          <w:tab w:val="left" w:pos="-1440"/>
          <w:tab w:val="left" w:pos="-720"/>
        </w:tabs>
        <w:suppressAutoHyphens/>
        <w:spacing w:line="360" w:lineRule="auto"/>
        <w:jc w:val="both"/>
        <w:rPr>
          <w:rFonts w:asciiTheme="minorHAnsi" w:hAnsiTheme="minorHAnsi" w:cstheme="minorHAnsi"/>
          <w:i/>
          <w:iCs/>
          <w:spacing w:val="-3"/>
          <w:sz w:val="24"/>
          <w:lang w:val="lt-LT"/>
        </w:rPr>
      </w:pPr>
      <w:r w:rsidRPr="005E5E42">
        <w:rPr>
          <w:rFonts w:asciiTheme="minorHAnsi" w:hAnsiTheme="minorHAnsi" w:cstheme="minorHAnsi"/>
          <w:i/>
          <w:iCs/>
          <w:spacing w:val="-3"/>
          <w:sz w:val="24"/>
          <w:lang w:val="lt-LT"/>
        </w:rPr>
        <w:t xml:space="preserve">4 variantas. </w:t>
      </w:r>
      <w:r w:rsidR="003E1608" w:rsidRPr="005E5E42">
        <w:rPr>
          <w:rFonts w:asciiTheme="minorHAnsi" w:hAnsiTheme="minorHAnsi" w:cstheme="minorHAnsi"/>
          <w:i/>
          <w:iCs/>
          <w:spacing w:val="-3"/>
          <w:sz w:val="24"/>
          <w:lang w:val="lt-LT"/>
        </w:rPr>
        <w:t>Studijų knygelės numerio paskutinis skaitmuo 6 ar 7</w:t>
      </w:r>
    </w:p>
    <w:p w14:paraId="3CE9E746" w14:textId="00B2BD5F" w:rsidR="000E42A5" w:rsidRPr="005E5E42" w:rsidRDefault="003E1608" w:rsidP="003E1608">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4.</w:t>
      </w:r>
      <w:r w:rsidR="00027E06" w:rsidRPr="005E5E42">
        <w:rPr>
          <w:rFonts w:asciiTheme="minorHAnsi" w:hAnsiTheme="minorHAnsi" w:cstheme="minorHAnsi"/>
          <w:spacing w:val="-3"/>
          <w:sz w:val="24"/>
          <w:lang w:val="lt-LT"/>
        </w:rPr>
        <w:t>1</w:t>
      </w:r>
      <w:r w:rsidRPr="005E5E42">
        <w:rPr>
          <w:rFonts w:asciiTheme="minorHAnsi" w:hAnsiTheme="minorHAnsi" w:cstheme="minorHAnsi"/>
          <w:spacing w:val="-3"/>
          <w:sz w:val="24"/>
          <w:lang w:val="lt-LT"/>
        </w:rPr>
        <w:t xml:space="preserve"> </w:t>
      </w:r>
      <w:r w:rsidR="000E42A5" w:rsidRPr="005E5E42">
        <w:rPr>
          <w:rFonts w:asciiTheme="minorHAnsi" w:hAnsiTheme="minorHAnsi" w:cstheme="minorHAnsi"/>
          <w:spacing w:val="-3"/>
          <w:sz w:val="24"/>
          <w:lang w:val="lt-LT"/>
        </w:rPr>
        <w:t>Kokiomis priemonėmis reikėtų veikti, kad senėjant visuomenei būtų garantuota apsauga senatvėje?</w:t>
      </w:r>
      <w:r w:rsidR="00027E06" w:rsidRPr="005E5E42">
        <w:rPr>
          <w:rFonts w:asciiTheme="minorHAnsi" w:hAnsiTheme="minorHAnsi" w:cstheme="minorHAnsi"/>
          <w:spacing w:val="-3"/>
          <w:sz w:val="24"/>
          <w:lang w:val="lt-LT"/>
        </w:rPr>
        <w:t xml:space="preserve"> Ar kaupiam</w:t>
      </w:r>
      <w:r w:rsidR="00096683" w:rsidRPr="005E5E42">
        <w:rPr>
          <w:rFonts w:asciiTheme="minorHAnsi" w:hAnsiTheme="minorHAnsi" w:cstheme="minorHAnsi"/>
          <w:spacing w:val="-3"/>
          <w:sz w:val="24"/>
          <w:lang w:val="lt-LT"/>
        </w:rPr>
        <w:t xml:space="preserve">asis </w:t>
      </w:r>
      <w:r w:rsidR="00027E06" w:rsidRPr="005E5E42">
        <w:rPr>
          <w:rFonts w:asciiTheme="minorHAnsi" w:hAnsiTheme="minorHAnsi" w:cstheme="minorHAnsi"/>
          <w:spacing w:val="-3"/>
          <w:sz w:val="24"/>
          <w:lang w:val="lt-LT"/>
        </w:rPr>
        <w:t>pen</w:t>
      </w:r>
      <w:r w:rsidR="00782BE0" w:rsidRPr="005E5E42">
        <w:rPr>
          <w:rFonts w:asciiTheme="minorHAnsi" w:hAnsiTheme="minorHAnsi" w:cstheme="minorHAnsi"/>
          <w:spacing w:val="-3"/>
          <w:sz w:val="24"/>
          <w:lang w:val="lt-LT"/>
        </w:rPr>
        <w:t>s</w:t>
      </w:r>
      <w:r w:rsidR="00027E06" w:rsidRPr="005E5E42">
        <w:rPr>
          <w:rFonts w:asciiTheme="minorHAnsi" w:hAnsiTheme="minorHAnsi" w:cstheme="minorHAnsi"/>
          <w:spacing w:val="-3"/>
          <w:sz w:val="24"/>
          <w:lang w:val="lt-LT"/>
        </w:rPr>
        <w:t xml:space="preserve">ijų </w:t>
      </w:r>
      <w:r w:rsidR="00096683" w:rsidRPr="005E5E42">
        <w:rPr>
          <w:rFonts w:asciiTheme="minorHAnsi" w:hAnsiTheme="minorHAnsi" w:cstheme="minorHAnsi"/>
          <w:spacing w:val="-3"/>
          <w:sz w:val="24"/>
          <w:lang w:val="lt-LT"/>
        </w:rPr>
        <w:t xml:space="preserve">būdas </w:t>
      </w:r>
      <w:r w:rsidR="00096683" w:rsidRPr="005E5E42">
        <w:rPr>
          <w:rFonts w:asciiTheme="minorHAnsi" w:hAnsiTheme="minorHAnsi" w:cstheme="minorHAnsi"/>
          <w:i/>
          <w:iCs/>
          <w:spacing w:val="-3"/>
          <w:sz w:val="24"/>
          <w:lang w:val="lt-LT"/>
        </w:rPr>
        <w:t>(funded</w:t>
      </w:r>
      <w:r w:rsidR="00096683" w:rsidRPr="005E5E42">
        <w:rPr>
          <w:rFonts w:asciiTheme="minorHAnsi" w:hAnsiTheme="minorHAnsi" w:cstheme="minorHAnsi"/>
          <w:spacing w:val="-3"/>
          <w:sz w:val="24"/>
          <w:lang w:val="lt-LT"/>
        </w:rPr>
        <w:t>)</w:t>
      </w:r>
      <w:r w:rsidR="00027E06" w:rsidRPr="005E5E42">
        <w:rPr>
          <w:rFonts w:asciiTheme="minorHAnsi" w:hAnsiTheme="minorHAnsi" w:cstheme="minorHAnsi"/>
          <w:spacing w:val="-3"/>
          <w:sz w:val="24"/>
          <w:lang w:val="lt-LT"/>
        </w:rPr>
        <w:t xml:space="preserve"> geriau </w:t>
      </w:r>
      <w:r w:rsidR="00096683" w:rsidRPr="005E5E42">
        <w:rPr>
          <w:rFonts w:asciiTheme="minorHAnsi" w:hAnsiTheme="minorHAnsi" w:cstheme="minorHAnsi"/>
          <w:spacing w:val="-3"/>
          <w:sz w:val="24"/>
          <w:lang w:val="lt-LT"/>
        </w:rPr>
        <w:t xml:space="preserve">negu einamasis </w:t>
      </w:r>
      <w:r w:rsidR="00096683" w:rsidRPr="005E5E42">
        <w:rPr>
          <w:rFonts w:asciiTheme="minorHAnsi" w:hAnsiTheme="minorHAnsi" w:cstheme="minorHAnsi"/>
          <w:i/>
          <w:iCs/>
          <w:spacing w:val="-3"/>
          <w:sz w:val="24"/>
          <w:lang w:val="lt-LT"/>
        </w:rPr>
        <w:t>(pay-as-you-go)</w:t>
      </w:r>
      <w:r w:rsidR="00096683" w:rsidRPr="005E5E42">
        <w:rPr>
          <w:rFonts w:asciiTheme="minorHAnsi" w:hAnsiTheme="minorHAnsi" w:cstheme="minorHAnsi"/>
          <w:spacing w:val="-3"/>
          <w:sz w:val="24"/>
          <w:lang w:val="lt-LT"/>
        </w:rPr>
        <w:t xml:space="preserve"> </w:t>
      </w:r>
      <w:r w:rsidR="00027E06" w:rsidRPr="005E5E42">
        <w:rPr>
          <w:rFonts w:asciiTheme="minorHAnsi" w:hAnsiTheme="minorHAnsi" w:cstheme="minorHAnsi"/>
          <w:spacing w:val="-3"/>
          <w:sz w:val="24"/>
          <w:lang w:val="lt-LT"/>
        </w:rPr>
        <w:t xml:space="preserve">sprendžia senėjimo </w:t>
      </w:r>
      <w:r w:rsidR="00096683" w:rsidRPr="005E5E42">
        <w:rPr>
          <w:rFonts w:asciiTheme="minorHAnsi" w:hAnsiTheme="minorHAnsi" w:cstheme="minorHAnsi"/>
          <w:spacing w:val="-3"/>
          <w:sz w:val="24"/>
          <w:lang w:val="lt-LT"/>
        </w:rPr>
        <w:t>iššūkius pensijų sistemai</w:t>
      </w:r>
      <w:r w:rsidR="00027E06" w:rsidRPr="005E5E42">
        <w:rPr>
          <w:rFonts w:asciiTheme="minorHAnsi" w:hAnsiTheme="minorHAnsi" w:cstheme="minorHAnsi"/>
          <w:spacing w:val="-3"/>
          <w:sz w:val="24"/>
          <w:lang w:val="lt-LT"/>
        </w:rPr>
        <w:t>?</w:t>
      </w:r>
      <w:r w:rsidR="00096683" w:rsidRPr="005E5E42">
        <w:rPr>
          <w:rFonts w:asciiTheme="minorHAnsi" w:hAnsiTheme="minorHAnsi" w:cstheme="minorHAnsi"/>
          <w:spacing w:val="-3"/>
          <w:sz w:val="24"/>
          <w:lang w:val="lt-LT"/>
        </w:rPr>
        <w:t xml:space="preserve"> Kokie argumentai šiuo klausimu pateikiami?</w:t>
      </w:r>
    </w:p>
    <w:p w14:paraId="33C198D2" w14:textId="77777777" w:rsidR="006C036A" w:rsidRPr="005E5E42" w:rsidRDefault="00027E06" w:rsidP="006C036A">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4.2 </w:t>
      </w:r>
      <w:r w:rsidR="006C036A" w:rsidRPr="005E5E42">
        <w:rPr>
          <w:rFonts w:asciiTheme="minorHAnsi" w:hAnsiTheme="minorHAnsi" w:cstheme="minorHAnsi"/>
          <w:spacing w:val="-3"/>
          <w:sz w:val="24"/>
          <w:lang w:val="lt-LT"/>
        </w:rPr>
        <w:t>Kas yra atvirkštinės arba nepalankios atrankos (</w:t>
      </w:r>
      <w:r w:rsidR="006C036A" w:rsidRPr="005E5E42">
        <w:rPr>
          <w:rFonts w:asciiTheme="minorHAnsi" w:hAnsiTheme="minorHAnsi" w:cstheme="minorHAnsi"/>
          <w:i/>
          <w:iCs/>
          <w:spacing w:val="-3"/>
          <w:sz w:val="24"/>
          <w:lang w:val="lt-LT"/>
        </w:rPr>
        <w:t>adverse selection</w:t>
      </w:r>
      <w:r w:rsidR="006C036A" w:rsidRPr="005E5E42">
        <w:rPr>
          <w:rFonts w:asciiTheme="minorHAnsi" w:hAnsiTheme="minorHAnsi" w:cstheme="minorHAnsi"/>
          <w:spacing w:val="-3"/>
          <w:sz w:val="24"/>
          <w:lang w:val="lt-LT"/>
        </w:rPr>
        <w:t>) reiškinys draudime. Kiek jis aktualus socialiniam ir komerciniam (aktuariniam) draudimui?</w:t>
      </w:r>
    </w:p>
    <w:p w14:paraId="7E48A40B" w14:textId="77777777" w:rsidR="00FF3A12" w:rsidRPr="005E5E42" w:rsidRDefault="00FF3A12" w:rsidP="00275D16">
      <w:pPr>
        <w:tabs>
          <w:tab w:val="left" w:pos="-1440"/>
          <w:tab w:val="left" w:pos="-720"/>
        </w:tabs>
        <w:suppressAutoHyphens/>
        <w:spacing w:line="360" w:lineRule="auto"/>
        <w:jc w:val="both"/>
        <w:rPr>
          <w:rFonts w:asciiTheme="minorHAnsi" w:hAnsiTheme="minorHAnsi" w:cstheme="minorHAnsi"/>
          <w:spacing w:val="-3"/>
          <w:sz w:val="24"/>
          <w:lang w:val="lt-LT"/>
        </w:rPr>
      </w:pPr>
    </w:p>
    <w:p w14:paraId="4C20D15C" w14:textId="7E28905A" w:rsidR="00B36F44" w:rsidRPr="005E5E42" w:rsidRDefault="00275D16" w:rsidP="00275D16">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4.3 </w:t>
      </w:r>
      <w:r w:rsidR="00B36F44" w:rsidRPr="005E5E42">
        <w:rPr>
          <w:rFonts w:asciiTheme="minorHAnsi" w:hAnsiTheme="minorHAnsi" w:cstheme="minorHAnsi"/>
          <w:spacing w:val="-3"/>
          <w:sz w:val="24"/>
          <w:lang w:val="lt-LT"/>
        </w:rPr>
        <w:t>II pensijų pakopos (kaupiamosios) finansavimas. Pagrindiniai pokyčiai nuo veikimo pradžios.</w:t>
      </w:r>
      <w:r w:rsidR="00385CD3">
        <w:rPr>
          <w:rFonts w:asciiTheme="minorHAnsi" w:hAnsiTheme="minorHAnsi" w:cstheme="minorHAnsi"/>
          <w:spacing w:val="-3"/>
          <w:sz w:val="24"/>
          <w:lang w:val="lt-LT"/>
        </w:rPr>
        <w:t xml:space="preserve"> Kodėl jie buvo daromi? </w:t>
      </w:r>
      <w:r w:rsidR="00B36F44" w:rsidRPr="005E5E42">
        <w:rPr>
          <w:rFonts w:asciiTheme="minorHAnsi" w:hAnsiTheme="minorHAnsi" w:cstheme="minorHAnsi"/>
          <w:spacing w:val="-3"/>
          <w:sz w:val="24"/>
          <w:lang w:val="lt-LT"/>
        </w:rPr>
        <w:t xml:space="preserve"> Kaip ir kodėl buvo ginčijamas ankstesnis finansavimo būdas ir kas iš esmės pakeista nuo 2019 metų? Kodėl ginčijamas ir dabartinis finansavimo būdas?</w:t>
      </w:r>
    </w:p>
    <w:p w14:paraId="70D3B308" w14:textId="515B0130" w:rsidR="00B36F44" w:rsidRPr="005E5E42" w:rsidRDefault="00275D16" w:rsidP="00275D16">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4.4 </w:t>
      </w:r>
      <w:r w:rsidR="00B36F44" w:rsidRPr="005E5E42">
        <w:rPr>
          <w:rFonts w:asciiTheme="minorHAnsi" w:hAnsiTheme="minorHAnsi" w:cstheme="minorHAnsi"/>
          <w:spacing w:val="-3"/>
          <w:sz w:val="24"/>
          <w:lang w:val="lt-LT"/>
        </w:rPr>
        <w:t xml:space="preserve">Kuo skiriasi ES socialinės apsaugos koordinavimo ir harmonizavimo sąvokos? </w:t>
      </w:r>
    </w:p>
    <w:p w14:paraId="179C574F" w14:textId="77777777" w:rsidR="00385CD3" w:rsidRDefault="00385CD3" w:rsidP="002E3964">
      <w:pPr>
        <w:tabs>
          <w:tab w:val="left" w:pos="-1440"/>
          <w:tab w:val="left" w:pos="-720"/>
        </w:tabs>
        <w:suppressAutoHyphens/>
        <w:spacing w:line="360" w:lineRule="auto"/>
        <w:jc w:val="both"/>
        <w:rPr>
          <w:rFonts w:asciiTheme="minorHAnsi" w:hAnsiTheme="minorHAnsi" w:cstheme="minorHAnsi"/>
          <w:spacing w:val="-3"/>
          <w:sz w:val="24"/>
          <w:lang w:val="lt-LT"/>
        </w:rPr>
      </w:pPr>
    </w:p>
    <w:p w14:paraId="13F172A9" w14:textId="517BDB63" w:rsidR="002E3964" w:rsidRPr="005E5E42" w:rsidRDefault="002E3964" w:rsidP="002E3964">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imes New Roman" w:hAnsi="Times New Roman"/>
          <w:noProof/>
          <w:spacing w:val="-3"/>
          <w:sz w:val="22"/>
          <w:lang w:val="lt-LT"/>
        </w:rPr>
        <mc:AlternateContent>
          <mc:Choice Requires="wps">
            <w:drawing>
              <wp:anchor distT="0" distB="0" distL="114300" distR="114300" simplePos="0" relativeHeight="251667456" behindDoc="0" locked="0" layoutInCell="1" allowOverlap="1" wp14:anchorId="18A9BE21" wp14:editId="42EFB79A">
                <wp:simplePos x="0" y="0"/>
                <wp:positionH relativeFrom="column">
                  <wp:posOffset>0</wp:posOffset>
                </wp:positionH>
                <wp:positionV relativeFrom="paragraph">
                  <wp:posOffset>0</wp:posOffset>
                </wp:positionV>
                <wp:extent cx="6074796" cy="0"/>
                <wp:effectExtent l="0" t="0" r="0" b="0"/>
                <wp:wrapNone/>
                <wp:docPr id="5" name="Tiesioji jungtis 5"/>
                <wp:cNvGraphicFramePr/>
                <a:graphic xmlns:a="http://schemas.openxmlformats.org/drawingml/2006/main">
                  <a:graphicData uri="http://schemas.microsoft.com/office/word/2010/wordprocessingShape">
                    <wps:wsp>
                      <wps:cNvCnPr/>
                      <wps:spPr>
                        <a:xfrm>
                          <a:off x="0" y="0"/>
                          <a:ext cx="607479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EE08A" id="Tiesioji jungtis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7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" strokecolor="black [3213]" strokeweight="2pt">
                <v:stroke joinstyle="miter"/>
              </v:line>
            </w:pict>
          </mc:Fallback>
        </mc:AlternateContent>
      </w:r>
    </w:p>
    <w:p w14:paraId="4C5B909D" w14:textId="77777777" w:rsidR="00385CD3" w:rsidRDefault="00385CD3" w:rsidP="002E3964">
      <w:pPr>
        <w:tabs>
          <w:tab w:val="left" w:pos="-1440"/>
          <w:tab w:val="left" w:pos="-720"/>
        </w:tabs>
        <w:suppressAutoHyphens/>
        <w:spacing w:line="360" w:lineRule="auto"/>
        <w:jc w:val="both"/>
        <w:rPr>
          <w:rFonts w:asciiTheme="minorHAnsi" w:hAnsiTheme="minorHAnsi" w:cstheme="minorHAnsi"/>
          <w:i/>
          <w:iCs/>
          <w:spacing w:val="-3"/>
          <w:sz w:val="24"/>
          <w:lang w:val="lt-LT"/>
        </w:rPr>
      </w:pPr>
    </w:p>
    <w:p w14:paraId="5BED46A1" w14:textId="77777777" w:rsidR="00385CD3" w:rsidRDefault="00385CD3" w:rsidP="002E3964">
      <w:pPr>
        <w:tabs>
          <w:tab w:val="left" w:pos="-1440"/>
          <w:tab w:val="left" w:pos="-720"/>
        </w:tabs>
        <w:suppressAutoHyphens/>
        <w:spacing w:line="360" w:lineRule="auto"/>
        <w:jc w:val="both"/>
        <w:rPr>
          <w:rFonts w:asciiTheme="minorHAnsi" w:hAnsiTheme="minorHAnsi" w:cstheme="minorHAnsi"/>
          <w:i/>
          <w:iCs/>
          <w:spacing w:val="-3"/>
          <w:sz w:val="24"/>
          <w:lang w:val="lt-LT"/>
        </w:rPr>
      </w:pPr>
    </w:p>
    <w:p w14:paraId="0C86832F" w14:textId="77777777" w:rsidR="00385CD3" w:rsidRDefault="00385CD3" w:rsidP="002E3964">
      <w:pPr>
        <w:tabs>
          <w:tab w:val="left" w:pos="-1440"/>
          <w:tab w:val="left" w:pos="-720"/>
        </w:tabs>
        <w:suppressAutoHyphens/>
        <w:spacing w:line="360" w:lineRule="auto"/>
        <w:jc w:val="both"/>
        <w:rPr>
          <w:rFonts w:asciiTheme="minorHAnsi" w:hAnsiTheme="minorHAnsi" w:cstheme="minorHAnsi"/>
          <w:i/>
          <w:iCs/>
          <w:spacing w:val="-3"/>
          <w:sz w:val="24"/>
          <w:lang w:val="lt-LT"/>
        </w:rPr>
      </w:pPr>
    </w:p>
    <w:p w14:paraId="6B79393A" w14:textId="38BB8267" w:rsidR="002E3964" w:rsidRPr="005E5E42" w:rsidRDefault="00385CD3" w:rsidP="002E3964">
      <w:pPr>
        <w:tabs>
          <w:tab w:val="left" w:pos="-1440"/>
          <w:tab w:val="left" w:pos="-720"/>
        </w:tabs>
        <w:suppressAutoHyphens/>
        <w:spacing w:line="360" w:lineRule="auto"/>
        <w:jc w:val="both"/>
        <w:rPr>
          <w:rFonts w:asciiTheme="minorHAnsi" w:hAnsiTheme="minorHAnsi" w:cstheme="minorHAnsi"/>
          <w:i/>
          <w:iCs/>
          <w:spacing w:val="-3"/>
          <w:sz w:val="24"/>
          <w:lang w:val="lt-LT"/>
        </w:rPr>
      </w:pPr>
      <w:r>
        <w:rPr>
          <w:rFonts w:asciiTheme="minorHAnsi" w:hAnsiTheme="minorHAnsi" w:cstheme="minorHAnsi"/>
          <w:i/>
          <w:iCs/>
          <w:spacing w:val="-3"/>
          <w:sz w:val="24"/>
          <w:lang w:val="lt-LT"/>
        </w:rPr>
        <w:lastRenderedPageBreak/>
        <w:t>5</w:t>
      </w:r>
      <w:r w:rsidR="002E3964" w:rsidRPr="005E5E42">
        <w:rPr>
          <w:rFonts w:asciiTheme="minorHAnsi" w:hAnsiTheme="minorHAnsi" w:cstheme="minorHAnsi"/>
          <w:i/>
          <w:iCs/>
          <w:spacing w:val="-3"/>
          <w:sz w:val="24"/>
          <w:lang w:val="lt-LT"/>
        </w:rPr>
        <w:t xml:space="preserve"> variantas. Studijų knygelės numerio paskutinis skaitmuo 8 ar 9</w:t>
      </w:r>
    </w:p>
    <w:p w14:paraId="5982EC04" w14:textId="2A2E7AEE" w:rsidR="0066499C" w:rsidRPr="005E5E42" w:rsidRDefault="00782BE0" w:rsidP="0066499C">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 xml:space="preserve">5.1 </w:t>
      </w:r>
      <w:r w:rsidR="0066499C" w:rsidRPr="005E5E42">
        <w:rPr>
          <w:rFonts w:asciiTheme="minorHAnsi" w:hAnsiTheme="minorHAnsi" w:cstheme="minorHAnsi"/>
          <w:spacing w:val="-3"/>
          <w:sz w:val="24"/>
          <w:lang w:val="lt-LT"/>
        </w:rPr>
        <w:t>Kaip suprantate, kas yra „virtualių sąskaitų“ arba NDC (</w:t>
      </w:r>
      <w:r w:rsidR="0066499C" w:rsidRPr="005E5E42">
        <w:rPr>
          <w:rFonts w:asciiTheme="minorHAnsi" w:hAnsiTheme="minorHAnsi" w:cstheme="minorHAnsi"/>
          <w:i/>
          <w:iCs/>
          <w:spacing w:val="-3"/>
          <w:sz w:val="24"/>
          <w:lang w:val="lt-LT"/>
        </w:rPr>
        <w:t>Notional defined contributions</w:t>
      </w:r>
      <w:r w:rsidR="0066499C" w:rsidRPr="005E5E42">
        <w:rPr>
          <w:rFonts w:asciiTheme="minorHAnsi" w:hAnsiTheme="minorHAnsi" w:cstheme="minorHAnsi"/>
          <w:spacing w:val="-3"/>
          <w:sz w:val="24"/>
          <w:lang w:val="lt-LT"/>
        </w:rPr>
        <w:t>) pensijų sistema? Kokie galimi jos pranašumai ir trūkumai, lyginant su veikiančia Lietuvos sistema?</w:t>
      </w:r>
    </w:p>
    <w:p w14:paraId="31C60D15" w14:textId="228ACA47" w:rsidR="0066499C" w:rsidRPr="005E5E42" w:rsidRDefault="0066499C" w:rsidP="0066499C">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5.2 Kodėl socialinio draudimo atsiradimas buvo radikalus pokytis socialinės apsaugos raidoje? Kuo dabartinė socialinės apsaugos koncepcija iš esmės skiriasi nuo vyravusios beveik iki XX amžiaus?</w:t>
      </w:r>
    </w:p>
    <w:p w14:paraId="355D2EFB" w14:textId="77777777" w:rsidR="00FF3A12" w:rsidRPr="005E5E42" w:rsidRDefault="00FF3A12" w:rsidP="00FF3A12">
      <w:pPr>
        <w:tabs>
          <w:tab w:val="left" w:pos="-1440"/>
          <w:tab w:val="left" w:pos="-720"/>
        </w:tabs>
        <w:suppressAutoHyphens/>
        <w:spacing w:line="360" w:lineRule="auto"/>
        <w:jc w:val="both"/>
        <w:rPr>
          <w:rFonts w:asciiTheme="minorHAnsi" w:hAnsiTheme="minorHAnsi" w:cstheme="minorHAnsi"/>
          <w:spacing w:val="-3"/>
          <w:sz w:val="24"/>
          <w:lang w:val="lt-LT"/>
        </w:rPr>
      </w:pPr>
    </w:p>
    <w:p w14:paraId="71954AFE" w14:textId="1B1951A0" w:rsidR="00FF3A12" w:rsidRPr="005E5E42" w:rsidRDefault="00FF3A12" w:rsidP="00FF3A12">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5.3 Kuo sveikatos draudimas skiriasi nuo ligos ir motinystės draudimo? Kokia sveikatos draudimo specifika, lyginant su kitomis socialinio draudimo rūšimis? Kaip finansuojamas sveikatos draudimas?</w:t>
      </w:r>
    </w:p>
    <w:p w14:paraId="205A5547" w14:textId="39F5041C" w:rsidR="00DE5102" w:rsidRPr="005E5E42" w:rsidRDefault="00275D16" w:rsidP="00275D16">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heme="minorHAnsi" w:hAnsiTheme="minorHAnsi" w:cstheme="minorHAnsi"/>
          <w:spacing w:val="-3"/>
          <w:sz w:val="24"/>
          <w:lang w:val="lt-LT"/>
        </w:rPr>
        <w:t>5.</w:t>
      </w:r>
      <w:r w:rsidR="00FF3A12" w:rsidRPr="005E5E42">
        <w:rPr>
          <w:rFonts w:asciiTheme="minorHAnsi" w:hAnsiTheme="minorHAnsi" w:cstheme="minorHAnsi"/>
          <w:spacing w:val="-3"/>
          <w:sz w:val="24"/>
          <w:lang w:val="lt-LT"/>
        </w:rPr>
        <w:t>4</w:t>
      </w:r>
      <w:r w:rsidRPr="005E5E42">
        <w:rPr>
          <w:rFonts w:asciiTheme="minorHAnsi" w:hAnsiTheme="minorHAnsi" w:cstheme="minorHAnsi"/>
          <w:spacing w:val="-3"/>
          <w:sz w:val="24"/>
          <w:lang w:val="lt-LT"/>
        </w:rPr>
        <w:t xml:space="preserve"> </w:t>
      </w:r>
      <w:r w:rsidR="00DE5102" w:rsidRPr="005E5E42">
        <w:rPr>
          <w:rFonts w:asciiTheme="minorHAnsi" w:hAnsiTheme="minorHAnsi" w:cstheme="minorHAnsi"/>
          <w:spacing w:val="-3"/>
          <w:sz w:val="24"/>
          <w:lang w:val="lt-LT"/>
        </w:rPr>
        <w:t>Kodėl manoma, kad „skurdo rizikos lygis“ matuoja tik pajamų nelygybę, o ne skurdą? Ar dvigubai padidėjus visų gyventojų pajamoms „skurdo rizikos lygis“ sumažės? Kodėl? Kuo šiuo požiūriu pranašesnis absoliutaus skurdo matas</w:t>
      </w:r>
      <w:r w:rsidR="00385CD3">
        <w:rPr>
          <w:rFonts w:asciiTheme="minorHAnsi" w:hAnsiTheme="minorHAnsi" w:cstheme="minorHAnsi"/>
          <w:spacing w:val="-3"/>
          <w:sz w:val="24"/>
          <w:lang w:val="lt-LT"/>
        </w:rPr>
        <w:t xml:space="preserve">? Kaip Lietuvoje dabar vadinasi šiam skurdui matuoti taikomas rodiklis ir kaip jis nustatomas? </w:t>
      </w:r>
      <w:r w:rsidR="00DE5102" w:rsidRPr="005E5E42">
        <w:rPr>
          <w:rFonts w:asciiTheme="minorHAnsi" w:hAnsiTheme="minorHAnsi" w:cstheme="minorHAnsi"/>
          <w:spacing w:val="-3"/>
          <w:sz w:val="24"/>
          <w:lang w:val="lt-LT"/>
        </w:rPr>
        <w:t>Kaip skiriasi skurdo lygis (taip pat ir vyresnio amžiaus žmonių skurdo lygis) pagal absoliutų ir pagal santykinį matą? Kodėl?</w:t>
      </w:r>
    </w:p>
    <w:p w14:paraId="0F106602" w14:textId="0EA53909" w:rsidR="00782BE0" w:rsidRPr="005E5E42" w:rsidRDefault="00782BE0" w:rsidP="002E3964">
      <w:pPr>
        <w:tabs>
          <w:tab w:val="left" w:pos="-1440"/>
          <w:tab w:val="left" w:pos="-720"/>
        </w:tabs>
        <w:suppressAutoHyphens/>
        <w:spacing w:line="360" w:lineRule="auto"/>
        <w:jc w:val="both"/>
        <w:rPr>
          <w:rFonts w:asciiTheme="minorHAnsi" w:hAnsiTheme="minorHAnsi" w:cstheme="minorHAnsi"/>
          <w:spacing w:val="-3"/>
          <w:sz w:val="24"/>
          <w:lang w:val="lt-LT"/>
        </w:rPr>
      </w:pPr>
    </w:p>
    <w:p w14:paraId="1F80BA2B" w14:textId="2872B992" w:rsidR="005C6CE9" w:rsidRPr="005E5E42" w:rsidRDefault="005C6CE9" w:rsidP="00E76CBC">
      <w:pPr>
        <w:tabs>
          <w:tab w:val="left" w:pos="-1440"/>
          <w:tab w:val="left" w:pos="-720"/>
        </w:tabs>
        <w:suppressAutoHyphens/>
        <w:spacing w:line="360" w:lineRule="auto"/>
        <w:jc w:val="both"/>
        <w:rPr>
          <w:rFonts w:asciiTheme="minorHAnsi" w:hAnsiTheme="minorHAnsi" w:cstheme="minorHAnsi"/>
          <w:spacing w:val="-3"/>
          <w:sz w:val="24"/>
          <w:lang w:val="lt-LT"/>
        </w:rPr>
      </w:pPr>
      <w:r w:rsidRPr="005E5E42">
        <w:rPr>
          <w:rFonts w:ascii="Times New Roman" w:hAnsi="Times New Roman"/>
          <w:noProof/>
          <w:spacing w:val="-3"/>
          <w:sz w:val="22"/>
          <w:lang w:val="lt-LT"/>
        </w:rPr>
        <mc:AlternateContent>
          <mc:Choice Requires="wps">
            <w:drawing>
              <wp:anchor distT="0" distB="0" distL="114300" distR="114300" simplePos="0" relativeHeight="251669504" behindDoc="0" locked="0" layoutInCell="1" allowOverlap="1" wp14:anchorId="5445E77C" wp14:editId="18CE6AE6">
                <wp:simplePos x="0" y="0"/>
                <wp:positionH relativeFrom="column">
                  <wp:posOffset>0</wp:posOffset>
                </wp:positionH>
                <wp:positionV relativeFrom="paragraph">
                  <wp:posOffset>-635</wp:posOffset>
                </wp:positionV>
                <wp:extent cx="6074796" cy="0"/>
                <wp:effectExtent l="0" t="0" r="0" b="0"/>
                <wp:wrapNone/>
                <wp:docPr id="6" name="Tiesioji jungtis 6"/>
                <wp:cNvGraphicFramePr/>
                <a:graphic xmlns:a="http://schemas.openxmlformats.org/drawingml/2006/main">
                  <a:graphicData uri="http://schemas.microsoft.com/office/word/2010/wordprocessingShape">
                    <wps:wsp>
                      <wps:cNvCnPr/>
                      <wps:spPr>
                        <a:xfrm>
                          <a:off x="0" y="0"/>
                          <a:ext cx="6074796"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23DE7" id="Tiesioji jungtis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" strokecolor="black [3213]" strokeweight="2pt">
                <v:stroke joinstyle="miter"/>
              </v:line>
            </w:pict>
          </mc:Fallback>
        </mc:AlternateContent>
      </w:r>
    </w:p>
    <w:sectPr w:rsidR="005C6CE9" w:rsidRPr="005E5E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F4C1C"/>
    <w:multiLevelType w:val="multilevel"/>
    <w:tmpl w:val="348C39E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E1C10A7"/>
    <w:multiLevelType w:val="hybridMultilevel"/>
    <w:tmpl w:val="78DC00A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FF57710"/>
    <w:multiLevelType w:val="multilevel"/>
    <w:tmpl w:val="E3E44E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D976FBF"/>
    <w:multiLevelType w:val="multilevel"/>
    <w:tmpl w:val="91120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B0"/>
    <w:rsid w:val="00006E4E"/>
    <w:rsid w:val="00023DA8"/>
    <w:rsid w:val="00027E06"/>
    <w:rsid w:val="000522BD"/>
    <w:rsid w:val="00096683"/>
    <w:rsid w:val="000E42A5"/>
    <w:rsid w:val="00100FA5"/>
    <w:rsid w:val="0012627F"/>
    <w:rsid w:val="00140567"/>
    <w:rsid w:val="001453D3"/>
    <w:rsid w:val="001E2093"/>
    <w:rsid w:val="00232E60"/>
    <w:rsid w:val="00271E38"/>
    <w:rsid w:val="00275D16"/>
    <w:rsid w:val="002C11AE"/>
    <w:rsid w:val="002E3964"/>
    <w:rsid w:val="00385CD3"/>
    <w:rsid w:val="003979AF"/>
    <w:rsid w:val="003E1608"/>
    <w:rsid w:val="004442BF"/>
    <w:rsid w:val="004E0EFE"/>
    <w:rsid w:val="00513725"/>
    <w:rsid w:val="005C6CE9"/>
    <w:rsid w:val="005E5E42"/>
    <w:rsid w:val="006141B2"/>
    <w:rsid w:val="0066499C"/>
    <w:rsid w:val="006C036A"/>
    <w:rsid w:val="006C3D0E"/>
    <w:rsid w:val="006D7204"/>
    <w:rsid w:val="007209A5"/>
    <w:rsid w:val="00725962"/>
    <w:rsid w:val="00741BAD"/>
    <w:rsid w:val="00782BE0"/>
    <w:rsid w:val="007C057D"/>
    <w:rsid w:val="007E409D"/>
    <w:rsid w:val="007E4972"/>
    <w:rsid w:val="00845146"/>
    <w:rsid w:val="008626D1"/>
    <w:rsid w:val="0089220D"/>
    <w:rsid w:val="008B5DAC"/>
    <w:rsid w:val="008C6C7C"/>
    <w:rsid w:val="00970843"/>
    <w:rsid w:val="009A00FE"/>
    <w:rsid w:val="00A013DE"/>
    <w:rsid w:val="00A0457E"/>
    <w:rsid w:val="00A71E80"/>
    <w:rsid w:val="00AD0FED"/>
    <w:rsid w:val="00AF1183"/>
    <w:rsid w:val="00B05E98"/>
    <w:rsid w:val="00B36F44"/>
    <w:rsid w:val="00BD14E1"/>
    <w:rsid w:val="00BD3643"/>
    <w:rsid w:val="00C42BA1"/>
    <w:rsid w:val="00C92003"/>
    <w:rsid w:val="00CA180D"/>
    <w:rsid w:val="00CA4FE5"/>
    <w:rsid w:val="00CB62F7"/>
    <w:rsid w:val="00CF527A"/>
    <w:rsid w:val="00D26AB0"/>
    <w:rsid w:val="00D637DA"/>
    <w:rsid w:val="00DE5102"/>
    <w:rsid w:val="00E16AE4"/>
    <w:rsid w:val="00E17618"/>
    <w:rsid w:val="00E601EF"/>
    <w:rsid w:val="00E76CBC"/>
    <w:rsid w:val="00EB282B"/>
    <w:rsid w:val="00EE467A"/>
    <w:rsid w:val="00F01F6D"/>
    <w:rsid w:val="00FD1C50"/>
    <w:rsid w:val="00FF3A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37AC"/>
  <w15:chartTrackingRefBased/>
  <w15:docId w15:val="{209D86D2-9568-436F-8E18-1A7F00F0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26AB0"/>
    <w:pPr>
      <w:autoSpaceDE w:val="0"/>
      <w:autoSpaceDN w:val="0"/>
      <w:adjustRightInd w:val="0"/>
      <w:spacing w:after="0" w:line="240" w:lineRule="auto"/>
    </w:pPr>
    <w:rPr>
      <w:rFonts w:ascii="Courier" w:eastAsia="Times New Roman" w:hAnsi="Courier" w:cs="Times New Roman"/>
      <w:sz w:val="20"/>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rsid w:val="00D26AB0"/>
    <w:pPr>
      <w:ind w:firstLine="709"/>
      <w:jc w:val="both"/>
    </w:pPr>
    <w:rPr>
      <w:rFonts w:ascii="Times New Roman" w:hAnsi="Times New Roman"/>
      <w:color w:val="333399"/>
      <w:sz w:val="24"/>
      <w:lang w:val="lt-LT"/>
    </w:rPr>
  </w:style>
  <w:style w:type="character" w:customStyle="1" w:styleId="Pagrindiniotekstotrauka2Diagrama">
    <w:name w:val="Pagrindinio teksto įtrauka 2 Diagrama"/>
    <w:basedOn w:val="Numatytasispastraiposriftas"/>
    <w:link w:val="Pagrindiniotekstotrauka2"/>
    <w:rsid w:val="00D26AB0"/>
    <w:rPr>
      <w:rFonts w:ascii="Times New Roman" w:eastAsia="Times New Roman" w:hAnsi="Times New Roman" w:cs="Times New Roman"/>
      <w:color w:val="333399"/>
      <w:sz w:val="24"/>
      <w:szCs w:val="24"/>
    </w:rPr>
  </w:style>
  <w:style w:type="character" w:styleId="Hipersaitas">
    <w:name w:val="Hyperlink"/>
    <w:basedOn w:val="Numatytasispastraiposriftas"/>
    <w:uiPriority w:val="99"/>
    <w:unhideWhenUsed/>
    <w:rsid w:val="00CA4FE5"/>
    <w:rPr>
      <w:color w:val="0563C1" w:themeColor="hyperlink"/>
      <w:u w:val="single"/>
    </w:rPr>
  </w:style>
  <w:style w:type="paragraph" w:styleId="Sraopastraipa">
    <w:name w:val="List Paragraph"/>
    <w:basedOn w:val="prastasis"/>
    <w:uiPriority w:val="34"/>
    <w:qFormat/>
    <w:rsid w:val="007E4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medaisk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4148</Words>
  <Characters>2365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Teodoras Medaiskis</dc:creator>
  <cp:keywords/>
  <dc:description/>
  <cp:lastModifiedBy>Teodoras Medaiskis</cp:lastModifiedBy>
  <cp:revision>11</cp:revision>
  <dcterms:created xsi:type="dcterms:W3CDTF">2022-01-18T18:52:00Z</dcterms:created>
  <dcterms:modified xsi:type="dcterms:W3CDTF">2022-01-19T10:46:00Z</dcterms:modified>
</cp:coreProperties>
</file>